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F8D35" w14:textId="77777777" w:rsidR="00E6289A" w:rsidRDefault="004408B4" w:rsidP="00E6289A">
      <w:pPr>
        <w:pBdr>
          <w:bottom w:val="single" w:sz="8" w:space="1" w:color="000000"/>
        </w:pBdr>
        <w:jc w:val="center"/>
        <w:rPr>
          <w:b/>
        </w:rPr>
      </w:pPr>
      <w:r>
        <w:rPr>
          <w:noProof/>
          <w:lang w:eastAsia="fr-FR"/>
        </w:rPr>
        <w:drawing>
          <wp:anchor distT="0" distB="0" distL="114300" distR="114300" simplePos="0" relativeHeight="251659264" behindDoc="0" locked="0" layoutInCell="1" allowOverlap="1" wp14:anchorId="26A6BB63" wp14:editId="656F86D3">
            <wp:simplePos x="0" y="0"/>
            <wp:positionH relativeFrom="column">
              <wp:posOffset>-252095</wp:posOffset>
            </wp:positionH>
            <wp:positionV relativeFrom="page">
              <wp:posOffset>157480</wp:posOffset>
            </wp:positionV>
            <wp:extent cx="1655445" cy="1123950"/>
            <wp:effectExtent l="0" t="0" r="190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IGETA QUADR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5445" cy="1123950"/>
                    </a:xfrm>
                    <a:prstGeom prst="rect">
                      <a:avLst/>
                    </a:prstGeom>
                  </pic:spPr>
                </pic:pic>
              </a:graphicData>
            </a:graphic>
            <wp14:sizeRelH relativeFrom="margin">
              <wp14:pctWidth>0</wp14:pctWidth>
            </wp14:sizeRelH>
            <wp14:sizeRelV relativeFrom="margin">
              <wp14:pctHeight>0</wp14:pctHeight>
            </wp14:sizeRelV>
          </wp:anchor>
        </w:drawing>
      </w:r>
    </w:p>
    <w:p w14:paraId="1BC9066B" w14:textId="77777777" w:rsidR="00DD7815" w:rsidRDefault="00DD7815" w:rsidP="00E6289A">
      <w:pPr>
        <w:pBdr>
          <w:bottom w:val="single" w:sz="8" w:space="1" w:color="000000"/>
        </w:pBdr>
        <w:jc w:val="center"/>
        <w:rPr>
          <w:b/>
        </w:rPr>
      </w:pPr>
    </w:p>
    <w:p w14:paraId="0A07FA63" w14:textId="77777777" w:rsidR="00DD7815" w:rsidRDefault="00DD7815" w:rsidP="00E6289A">
      <w:pPr>
        <w:pBdr>
          <w:bottom w:val="single" w:sz="8" w:space="1" w:color="000000"/>
        </w:pBdr>
        <w:jc w:val="center"/>
        <w:rPr>
          <w:b/>
        </w:rPr>
      </w:pPr>
    </w:p>
    <w:p w14:paraId="6F1D4E53" w14:textId="77777777" w:rsidR="00FB0ADF" w:rsidRDefault="00FB0ADF" w:rsidP="00E6289A">
      <w:pPr>
        <w:pBdr>
          <w:bottom w:val="single" w:sz="8" w:space="1" w:color="000000"/>
        </w:pBdr>
        <w:jc w:val="center"/>
        <w:rPr>
          <w:b/>
        </w:rPr>
      </w:pPr>
    </w:p>
    <w:p w14:paraId="5252C65B" w14:textId="77777777" w:rsidR="00FB0ADF" w:rsidRDefault="00FB0ADF" w:rsidP="00E6289A">
      <w:pPr>
        <w:pBdr>
          <w:bottom w:val="single" w:sz="8" w:space="1" w:color="000000"/>
        </w:pBdr>
        <w:jc w:val="center"/>
        <w:rPr>
          <w:b/>
        </w:rPr>
      </w:pPr>
    </w:p>
    <w:p w14:paraId="4C9062CE" w14:textId="77777777" w:rsidR="00DD7815" w:rsidRDefault="00DD7815" w:rsidP="00E6289A">
      <w:pPr>
        <w:pBdr>
          <w:bottom w:val="single" w:sz="8" w:space="1" w:color="000000"/>
        </w:pBdr>
        <w:jc w:val="center"/>
        <w:rPr>
          <w:b/>
        </w:rPr>
      </w:pPr>
    </w:p>
    <w:p w14:paraId="5A2B5931" w14:textId="77777777" w:rsidR="00D77646" w:rsidRPr="00D02B1D" w:rsidRDefault="00D77646" w:rsidP="00B332D9">
      <w:pPr>
        <w:pBdr>
          <w:top w:val="single" w:sz="4" w:space="1" w:color="auto"/>
          <w:left w:val="single" w:sz="4" w:space="4" w:color="auto"/>
          <w:bottom w:val="single" w:sz="4" w:space="1" w:color="auto"/>
          <w:right w:val="single" w:sz="4" w:space="4" w:color="auto"/>
        </w:pBdr>
        <w:shd w:val="clear" w:color="auto" w:fill="D9E2F3" w:themeFill="accent5" w:themeFillTint="33"/>
        <w:jc w:val="center"/>
        <w:rPr>
          <w:rFonts w:asciiTheme="minorHAnsi" w:hAnsiTheme="minorHAnsi" w:cstheme="minorHAnsi"/>
          <w:b/>
        </w:rPr>
      </w:pPr>
    </w:p>
    <w:p w14:paraId="4C099D45" w14:textId="77777777" w:rsidR="008A3BD6" w:rsidRPr="00D02B1D" w:rsidRDefault="00D51C93" w:rsidP="00B332D9">
      <w:pPr>
        <w:pBdr>
          <w:top w:val="single" w:sz="4" w:space="1" w:color="auto"/>
          <w:left w:val="single" w:sz="4" w:space="4" w:color="auto"/>
          <w:bottom w:val="single" w:sz="4" w:space="1" w:color="auto"/>
          <w:right w:val="single" w:sz="4" w:space="4" w:color="auto"/>
        </w:pBdr>
        <w:shd w:val="clear" w:color="auto" w:fill="D9E2F3" w:themeFill="accent5" w:themeFillTint="33"/>
        <w:jc w:val="center"/>
        <w:rPr>
          <w:rFonts w:asciiTheme="minorHAnsi" w:hAnsiTheme="minorHAnsi" w:cstheme="minorHAnsi"/>
          <w:b/>
          <w:sz w:val="28"/>
          <w:szCs w:val="28"/>
        </w:rPr>
      </w:pPr>
      <w:r w:rsidRPr="00D02B1D">
        <w:rPr>
          <w:rFonts w:asciiTheme="minorHAnsi" w:hAnsiTheme="minorHAnsi" w:cstheme="minorHAnsi"/>
          <w:b/>
          <w:sz w:val="28"/>
          <w:szCs w:val="28"/>
        </w:rPr>
        <w:t>Compte rendu de la séance du comité syndical du</w:t>
      </w:r>
    </w:p>
    <w:p w14:paraId="27E32C32" w14:textId="32862CDD" w:rsidR="00E6289A" w:rsidRPr="00C8361B" w:rsidRDefault="00223A4C" w:rsidP="00B332D9">
      <w:pPr>
        <w:pBdr>
          <w:top w:val="single" w:sz="4" w:space="1" w:color="auto"/>
          <w:left w:val="single" w:sz="4" w:space="4" w:color="auto"/>
          <w:bottom w:val="single" w:sz="4" w:space="1" w:color="auto"/>
          <w:right w:val="single" w:sz="4" w:space="4" w:color="auto"/>
        </w:pBdr>
        <w:shd w:val="clear" w:color="auto" w:fill="D9E2F3" w:themeFill="accent5" w:themeFillTint="33"/>
        <w:jc w:val="center"/>
        <w:rPr>
          <w:rFonts w:asciiTheme="minorHAnsi" w:hAnsiTheme="minorHAnsi" w:cstheme="minorHAnsi"/>
          <w:b/>
          <w:color w:val="FF0000"/>
          <w:sz w:val="28"/>
          <w:szCs w:val="28"/>
        </w:rPr>
      </w:pPr>
      <w:r>
        <w:rPr>
          <w:rFonts w:asciiTheme="minorHAnsi" w:hAnsiTheme="minorHAnsi" w:cstheme="minorHAnsi"/>
          <w:b/>
          <w:sz w:val="28"/>
          <w:szCs w:val="28"/>
        </w:rPr>
        <w:t xml:space="preserve">Mardi </w:t>
      </w:r>
      <w:r w:rsidR="00646E26">
        <w:rPr>
          <w:rFonts w:asciiTheme="minorHAnsi" w:hAnsiTheme="minorHAnsi" w:cstheme="minorHAnsi"/>
          <w:b/>
          <w:sz w:val="28"/>
          <w:szCs w:val="28"/>
        </w:rPr>
        <w:t xml:space="preserve">5 avril </w:t>
      </w:r>
      <w:r w:rsidR="00FD0239">
        <w:rPr>
          <w:rFonts w:asciiTheme="minorHAnsi" w:hAnsiTheme="minorHAnsi" w:cstheme="minorHAnsi"/>
          <w:b/>
          <w:sz w:val="28"/>
          <w:szCs w:val="28"/>
        </w:rPr>
        <w:t>2022</w:t>
      </w:r>
    </w:p>
    <w:p w14:paraId="5123429E" w14:textId="77777777" w:rsidR="00D77646" w:rsidRPr="00D02B1D" w:rsidRDefault="00D77646" w:rsidP="00B332D9">
      <w:pPr>
        <w:pBdr>
          <w:top w:val="single" w:sz="4" w:space="1" w:color="auto"/>
          <w:left w:val="single" w:sz="4" w:space="4" w:color="auto"/>
          <w:bottom w:val="single" w:sz="4" w:space="1" w:color="auto"/>
          <w:right w:val="single" w:sz="4" w:space="4" w:color="auto"/>
        </w:pBdr>
        <w:shd w:val="clear" w:color="auto" w:fill="D9E2F3" w:themeFill="accent5" w:themeFillTint="33"/>
        <w:jc w:val="center"/>
        <w:rPr>
          <w:rFonts w:asciiTheme="minorHAnsi" w:hAnsiTheme="minorHAnsi" w:cstheme="minorHAnsi"/>
          <w:b/>
        </w:rPr>
      </w:pPr>
    </w:p>
    <w:p w14:paraId="50BF9A0A" w14:textId="77777777" w:rsidR="00E523D3" w:rsidRPr="00D02B1D" w:rsidRDefault="00E523D3" w:rsidP="00E523D3">
      <w:pPr>
        <w:widowControl w:val="0"/>
        <w:ind w:left="45" w:firstLine="15"/>
        <w:jc w:val="both"/>
        <w:rPr>
          <w:rFonts w:asciiTheme="minorHAnsi" w:eastAsia="SimSun" w:hAnsiTheme="minorHAnsi" w:cstheme="minorHAnsi"/>
          <w:kern w:val="1"/>
          <w:sz w:val="20"/>
          <w:szCs w:val="20"/>
          <w:lang w:eastAsia="hi-IN" w:bidi="hi-IN"/>
        </w:rPr>
      </w:pPr>
    </w:p>
    <w:p w14:paraId="2468AD6E" w14:textId="77777777" w:rsidR="00FD0239" w:rsidRDefault="00FD0239" w:rsidP="00FD0239">
      <w:pPr>
        <w:ind w:left="885"/>
        <w:jc w:val="center"/>
        <w:rPr>
          <w:rFonts w:ascii="Calibri" w:hAnsi="Calibri" w:cs="Calibri"/>
          <w:sz w:val="16"/>
        </w:rPr>
      </w:pPr>
    </w:p>
    <w:p w14:paraId="6073F852" w14:textId="77777777" w:rsidR="00646E26" w:rsidRDefault="00646E26" w:rsidP="00646E26">
      <w:pPr>
        <w:ind w:left="885"/>
        <w:jc w:val="center"/>
        <w:rPr>
          <w:rFonts w:ascii="Calibri" w:hAnsi="Calibri" w:cs="Calibri"/>
          <w:sz w:val="16"/>
        </w:rPr>
      </w:pPr>
    </w:p>
    <w:p w14:paraId="5C0A3A0E" w14:textId="77777777" w:rsidR="00646E26" w:rsidRPr="003159E7" w:rsidRDefault="00646E26" w:rsidP="00646E26">
      <w:pPr>
        <w:ind w:left="45" w:firstLine="15"/>
        <w:jc w:val="both"/>
        <w:rPr>
          <w:rFonts w:ascii="Calibri" w:hAnsi="Calibri" w:cs="Calibri"/>
          <w:sz w:val="24"/>
        </w:rPr>
      </w:pPr>
      <w:r w:rsidRPr="003159E7">
        <w:rPr>
          <w:rFonts w:ascii="Calibri" w:hAnsi="Calibri" w:cs="Calibri"/>
          <w:sz w:val="24"/>
        </w:rPr>
        <w:t>L'an deux mille vingt-deux</w:t>
      </w:r>
      <w:r>
        <w:rPr>
          <w:rFonts w:ascii="Calibri" w:hAnsi="Calibri" w:cs="Calibri"/>
          <w:sz w:val="24"/>
        </w:rPr>
        <w:t xml:space="preserve">, le 5 avril </w:t>
      </w:r>
      <w:r w:rsidRPr="003159E7">
        <w:rPr>
          <w:rFonts w:ascii="Calibri" w:hAnsi="Calibri" w:cs="Calibri"/>
          <w:sz w:val="24"/>
        </w:rPr>
        <w:t xml:space="preserve">à 18 heures, le Comité Syndical du S.I.G.E.T.A, dûment convoqué, s'est réuni en session ordinaire, dans la salle </w:t>
      </w:r>
      <w:proofErr w:type="spellStart"/>
      <w:r w:rsidRPr="003159E7">
        <w:rPr>
          <w:rFonts w:ascii="Calibri" w:hAnsi="Calibri" w:cs="Calibri"/>
          <w:sz w:val="24"/>
        </w:rPr>
        <w:t>Orjobet</w:t>
      </w:r>
      <w:proofErr w:type="spellEnd"/>
      <w:r w:rsidRPr="003159E7">
        <w:rPr>
          <w:rFonts w:ascii="Calibri" w:hAnsi="Calibri" w:cs="Calibri"/>
          <w:sz w:val="24"/>
        </w:rPr>
        <w:t xml:space="preserve"> de le Communauté de Communes du Genevois, 38, Av de </w:t>
      </w:r>
      <w:proofErr w:type="spellStart"/>
      <w:r w:rsidRPr="003159E7">
        <w:rPr>
          <w:rFonts w:ascii="Calibri" w:hAnsi="Calibri" w:cs="Calibri"/>
          <w:sz w:val="24"/>
        </w:rPr>
        <w:t>Mestral</w:t>
      </w:r>
      <w:proofErr w:type="spellEnd"/>
      <w:r w:rsidRPr="003159E7">
        <w:rPr>
          <w:rFonts w:ascii="Calibri" w:hAnsi="Calibri" w:cs="Calibri"/>
          <w:sz w:val="24"/>
        </w:rPr>
        <w:t xml:space="preserve"> à ARCHAMPS sous la présidence de </w:t>
      </w:r>
      <w:r>
        <w:rPr>
          <w:rFonts w:ascii="Calibri" w:hAnsi="Calibri" w:cs="Calibri"/>
          <w:sz w:val="24"/>
        </w:rPr>
        <w:t xml:space="preserve">Madame METRAL Christelle. </w:t>
      </w:r>
    </w:p>
    <w:p w14:paraId="0F6203E1" w14:textId="77777777" w:rsidR="00646E26" w:rsidRPr="00706FE8" w:rsidRDefault="00646E26" w:rsidP="00646E26">
      <w:pPr>
        <w:jc w:val="both"/>
        <w:rPr>
          <w:rFonts w:ascii="Calibri" w:hAnsi="Calibri" w:cs="Calibri"/>
          <w:color w:val="FF0000"/>
          <w:sz w:val="24"/>
          <w:highlight w:val="yellow"/>
          <w:u w:val="single"/>
        </w:rPr>
      </w:pPr>
    </w:p>
    <w:p w14:paraId="3E3B8B95" w14:textId="77777777" w:rsidR="00646E26" w:rsidRPr="003159E7" w:rsidRDefault="00646E26" w:rsidP="00646E26">
      <w:pPr>
        <w:ind w:left="885" w:hanging="885"/>
        <w:jc w:val="both"/>
        <w:rPr>
          <w:rFonts w:ascii="Calibri" w:hAnsi="Calibri" w:cs="Calibri"/>
          <w:kern w:val="2"/>
          <w:sz w:val="24"/>
        </w:rPr>
      </w:pPr>
      <w:r>
        <w:rPr>
          <w:rFonts w:ascii="Calibri" w:hAnsi="Calibri" w:cs="Calibri"/>
          <w:sz w:val="24"/>
        </w:rPr>
        <w:t>Date de convocation : 28 mars 2022</w:t>
      </w:r>
      <w:r w:rsidRPr="003159E7">
        <w:rPr>
          <w:rFonts w:ascii="Calibri" w:hAnsi="Calibri" w:cs="Calibri"/>
          <w:sz w:val="24"/>
        </w:rPr>
        <w:tab/>
      </w:r>
    </w:p>
    <w:p w14:paraId="0D66997D" w14:textId="77777777" w:rsidR="00646E26" w:rsidRPr="003159E7" w:rsidRDefault="00646E26" w:rsidP="00646E26">
      <w:pPr>
        <w:ind w:left="885" w:hanging="885"/>
        <w:jc w:val="both"/>
        <w:rPr>
          <w:rFonts w:ascii="Calibri" w:hAnsi="Calibri" w:cs="Calibri"/>
          <w:sz w:val="24"/>
        </w:rPr>
      </w:pPr>
      <w:r w:rsidRPr="003159E7">
        <w:rPr>
          <w:rFonts w:ascii="Calibri" w:hAnsi="Calibri" w:cs="Calibri"/>
          <w:sz w:val="24"/>
        </w:rPr>
        <w:t>Nombre de membres en exercice : 24</w:t>
      </w:r>
    </w:p>
    <w:p w14:paraId="341B1964" w14:textId="77777777" w:rsidR="00646E26" w:rsidRPr="003159E7" w:rsidRDefault="00646E26" w:rsidP="00646E26">
      <w:pPr>
        <w:jc w:val="both"/>
        <w:rPr>
          <w:rFonts w:ascii="Calibri" w:hAnsi="Calibri" w:cs="Calibri"/>
          <w:sz w:val="24"/>
        </w:rPr>
      </w:pPr>
      <w:r>
        <w:rPr>
          <w:rFonts w:ascii="Calibri" w:hAnsi="Calibri" w:cs="Calibri"/>
          <w:sz w:val="24"/>
        </w:rPr>
        <w:t>Nombre de membres présents : 14</w:t>
      </w:r>
    </w:p>
    <w:p w14:paraId="0EA9E806" w14:textId="77777777" w:rsidR="00646E26" w:rsidRPr="003159E7" w:rsidRDefault="00646E26" w:rsidP="00646E26">
      <w:pPr>
        <w:jc w:val="both"/>
        <w:rPr>
          <w:rFonts w:ascii="Calibri" w:hAnsi="Calibri" w:cs="Calibri"/>
          <w:sz w:val="24"/>
        </w:rPr>
      </w:pPr>
      <w:r>
        <w:rPr>
          <w:rFonts w:ascii="Calibri" w:hAnsi="Calibri" w:cs="Calibri"/>
          <w:sz w:val="24"/>
        </w:rPr>
        <w:t>Pouvoirs : 3</w:t>
      </w:r>
    </w:p>
    <w:p w14:paraId="2736E7BA" w14:textId="77777777" w:rsidR="00646E26" w:rsidRPr="003159E7" w:rsidRDefault="00646E26" w:rsidP="00646E26">
      <w:pPr>
        <w:ind w:left="885" w:hanging="885"/>
        <w:jc w:val="both"/>
        <w:rPr>
          <w:rFonts w:ascii="Calibri" w:hAnsi="Calibri" w:cs="Calibri"/>
          <w:sz w:val="24"/>
        </w:rPr>
      </w:pPr>
      <w:r>
        <w:rPr>
          <w:rFonts w:ascii="Calibri" w:hAnsi="Calibri" w:cs="Calibri"/>
          <w:sz w:val="24"/>
        </w:rPr>
        <w:t>Nombre de votants : 17</w:t>
      </w:r>
    </w:p>
    <w:p w14:paraId="0064913B" w14:textId="77777777" w:rsidR="00646E26" w:rsidRPr="003159E7" w:rsidRDefault="00646E26" w:rsidP="00646E26">
      <w:pPr>
        <w:ind w:left="885" w:hanging="885"/>
        <w:jc w:val="both"/>
        <w:rPr>
          <w:rFonts w:ascii="Calibri" w:hAnsi="Calibri" w:cs="Calibri"/>
          <w:sz w:val="24"/>
          <w:highlight w:val="yellow"/>
        </w:rPr>
      </w:pPr>
    </w:p>
    <w:p w14:paraId="2D2442ED" w14:textId="77777777" w:rsidR="00646E26" w:rsidRDefault="00646E26" w:rsidP="00646E26">
      <w:pPr>
        <w:ind w:left="885" w:hanging="885"/>
        <w:jc w:val="both"/>
        <w:rPr>
          <w:rFonts w:ascii="Calibri" w:hAnsi="Calibri" w:cs="Calibri"/>
          <w:sz w:val="24"/>
        </w:rPr>
      </w:pPr>
      <w:r w:rsidRPr="003159E7">
        <w:rPr>
          <w:rFonts w:ascii="Calibri" w:hAnsi="Calibri" w:cs="Calibri"/>
          <w:sz w:val="24"/>
          <w:u w:val="single"/>
        </w:rPr>
        <w:t>Pouvoir :</w:t>
      </w:r>
      <w:r w:rsidRPr="003159E7">
        <w:rPr>
          <w:rFonts w:ascii="Calibri" w:hAnsi="Calibri" w:cs="Calibri"/>
          <w:sz w:val="24"/>
        </w:rPr>
        <w:t xml:space="preserve"> </w:t>
      </w:r>
      <w:r>
        <w:rPr>
          <w:rFonts w:ascii="Calibri" w:hAnsi="Calibri" w:cs="Calibri"/>
          <w:sz w:val="24"/>
        </w:rPr>
        <w:t>SEVE Francois donne son pouvoir a MAGNIN Jean-Louis</w:t>
      </w:r>
    </w:p>
    <w:p w14:paraId="6328444E" w14:textId="77777777" w:rsidR="00646E26" w:rsidRDefault="00646E26" w:rsidP="00646E26">
      <w:pPr>
        <w:ind w:left="885" w:hanging="885"/>
        <w:jc w:val="both"/>
        <w:rPr>
          <w:rFonts w:ascii="Calibri" w:hAnsi="Calibri" w:cs="Calibri"/>
          <w:sz w:val="24"/>
        </w:rPr>
      </w:pPr>
      <w:r w:rsidRPr="00737653">
        <w:rPr>
          <w:rFonts w:ascii="Calibri" w:hAnsi="Calibri" w:cs="Calibri"/>
          <w:sz w:val="24"/>
        </w:rPr>
        <w:t xml:space="preserve">AYEB Ines donne son pouvoir à SAUGE Pascal </w:t>
      </w:r>
    </w:p>
    <w:p w14:paraId="1AD15422" w14:textId="77777777" w:rsidR="00646E26" w:rsidRPr="00737653" w:rsidRDefault="00646E26" w:rsidP="00646E26">
      <w:pPr>
        <w:ind w:left="885" w:hanging="885"/>
        <w:jc w:val="both"/>
        <w:rPr>
          <w:rFonts w:ascii="Calibri" w:hAnsi="Calibri" w:cs="Calibri"/>
          <w:sz w:val="24"/>
        </w:rPr>
      </w:pPr>
      <w:r>
        <w:rPr>
          <w:rFonts w:ascii="Calibri" w:hAnsi="Calibri" w:cs="Calibri"/>
          <w:sz w:val="24"/>
        </w:rPr>
        <w:t xml:space="preserve">PUGIN André donne son pouvoir à METRAL Christelle </w:t>
      </w:r>
    </w:p>
    <w:p w14:paraId="6B955020" w14:textId="77777777" w:rsidR="00646E26" w:rsidRPr="003159E7" w:rsidRDefault="00646E26" w:rsidP="00646E26">
      <w:pPr>
        <w:jc w:val="both"/>
        <w:rPr>
          <w:rFonts w:ascii="Calibri" w:hAnsi="Calibri" w:cs="Calibri"/>
          <w:sz w:val="24"/>
        </w:rPr>
      </w:pPr>
    </w:p>
    <w:p w14:paraId="5A2FC92B" w14:textId="77777777" w:rsidR="00646E26" w:rsidRPr="003159E7" w:rsidRDefault="00646E26" w:rsidP="00646E26">
      <w:pPr>
        <w:ind w:hanging="15"/>
        <w:jc w:val="both"/>
        <w:rPr>
          <w:rFonts w:ascii="Calibri" w:hAnsi="Calibri" w:cs="Calibri"/>
          <w:sz w:val="24"/>
        </w:rPr>
      </w:pPr>
      <w:r w:rsidRPr="003159E7">
        <w:rPr>
          <w:rFonts w:ascii="Calibri" w:hAnsi="Calibri" w:cs="Calibri"/>
          <w:sz w:val="24"/>
          <w:u w:val="single"/>
        </w:rPr>
        <w:t>Présents</w:t>
      </w:r>
      <w:r w:rsidRPr="003159E7">
        <w:rPr>
          <w:rFonts w:ascii="Calibri" w:hAnsi="Calibri" w:cs="Calibri"/>
          <w:sz w:val="24"/>
        </w:rPr>
        <w:t> : ANTONIELLO Claude, BELMAS Jean-Pierre, CLAUDE Josette, GILET Laurent,</w:t>
      </w:r>
      <w:r w:rsidRPr="00737653">
        <w:rPr>
          <w:rFonts w:ascii="Calibri" w:hAnsi="Calibri" w:cs="Calibri"/>
          <w:sz w:val="24"/>
        </w:rPr>
        <w:t xml:space="preserve"> </w:t>
      </w:r>
      <w:r w:rsidRPr="003159E7">
        <w:rPr>
          <w:rFonts w:ascii="Calibri" w:hAnsi="Calibri" w:cs="Calibri"/>
          <w:sz w:val="24"/>
        </w:rPr>
        <w:t>LAVOREL Joëlle,</w:t>
      </w:r>
      <w:r>
        <w:rPr>
          <w:rFonts w:ascii="Calibri" w:hAnsi="Calibri" w:cs="Calibri"/>
          <w:sz w:val="24"/>
        </w:rPr>
        <w:t xml:space="preserve"> </w:t>
      </w:r>
      <w:r w:rsidRPr="003159E7">
        <w:rPr>
          <w:rFonts w:ascii="Calibri" w:hAnsi="Calibri" w:cs="Calibri"/>
          <w:sz w:val="24"/>
        </w:rPr>
        <w:t>MAGNIN Alban, MAGNIN Jean-Louis, METRAL Christelle,</w:t>
      </w:r>
      <w:r>
        <w:rPr>
          <w:rFonts w:ascii="Calibri" w:hAnsi="Calibri" w:cs="Calibri"/>
          <w:sz w:val="24"/>
        </w:rPr>
        <w:t xml:space="preserve"> MIVELLE Laurent, </w:t>
      </w:r>
      <w:r w:rsidRPr="003159E7">
        <w:rPr>
          <w:rFonts w:ascii="Calibri" w:hAnsi="Calibri" w:cs="Calibri"/>
          <w:sz w:val="24"/>
        </w:rPr>
        <w:t>MORETTON Yannick, REVILLON Bernard</w:t>
      </w:r>
      <w:r>
        <w:rPr>
          <w:rFonts w:ascii="Calibri" w:hAnsi="Calibri" w:cs="Calibri"/>
          <w:sz w:val="24"/>
        </w:rPr>
        <w:t>, RIESEN Anne, SAUGE Pascal, VERDONNET Christian</w:t>
      </w:r>
    </w:p>
    <w:p w14:paraId="76456609" w14:textId="77777777" w:rsidR="00646E26" w:rsidRPr="003159E7" w:rsidRDefault="00646E26" w:rsidP="00646E26">
      <w:pPr>
        <w:jc w:val="both"/>
        <w:rPr>
          <w:rFonts w:ascii="Calibri" w:hAnsi="Calibri" w:cs="Calibri"/>
          <w:sz w:val="24"/>
        </w:rPr>
      </w:pPr>
    </w:p>
    <w:p w14:paraId="5F686B4B" w14:textId="77777777" w:rsidR="00646E26" w:rsidRPr="003159E7" w:rsidRDefault="00646E26" w:rsidP="00646E26">
      <w:pPr>
        <w:ind w:hanging="15"/>
        <w:jc w:val="both"/>
        <w:rPr>
          <w:rFonts w:ascii="Calibri" w:hAnsi="Calibri" w:cs="Calibri"/>
          <w:b/>
          <w:bCs/>
          <w:sz w:val="24"/>
        </w:rPr>
      </w:pPr>
      <w:r w:rsidRPr="003159E7">
        <w:rPr>
          <w:rFonts w:ascii="Calibri" w:hAnsi="Calibri" w:cs="Calibri"/>
          <w:sz w:val="24"/>
          <w:u w:val="single"/>
        </w:rPr>
        <w:t>Absents :</w:t>
      </w:r>
      <w:r w:rsidRPr="003159E7">
        <w:rPr>
          <w:rFonts w:ascii="Calibri" w:hAnsi="Calibri" w:cs="Calibri"/>
          <w:sz w:val="24"/>
        </w:rPr>
        <w:t xml:space="preserve"> BELLATON Jacques, </w:t>
      </w:r>
      <w:r>
        <w:rPr>
          <w:rFonts w:ascii="Calibri" w:hAnsi="Calibri" w:cs="Calibri"/>
          <w:sz w:val="24"/>
        </w:rPr>
        <w:t>CHEMINAL Yves, COTTET Danielle, MARTINEZ Julian,</w:t>
      </w:r>
      <w:r w:rsidRPr="003159E7">
        <w:rPr>
          <w:rFonts w:ascii="Calibri" w:hAnsi="Calibri" w:cs="Calibri"/>
          <w:sz w:val="24"/>
        </w:rPr>
        <w:t xml:space="preserve"> </w:t>
      </w:r>
      <w:r>
        <w:rPr>
          <w:rFonts w:ascii="Calibri" w:hAnsi="Calibri" w:cs="Calibri"/>
          <w:sz w:val="24"/>
        </w:rPr>
        <w:t xml:space="preserve">SCHUFFENECKER Anthony </w:t>
      </w:r>
    </w:p>
    <w:p w14:paraId="43E8F82F" w14:textId="77777777" w:rsidR="00646E26" w:rsidRPr="003159E7" w:rsidRDefault="00646E26" w:rsidP="00646E26">
      <w:pPr>
        <w:jc w:val="both"/>
        <w:rPr>
          <w:rFonts w:ascii="Calibri" w:hAnsi="Calibri" w:cs="Calibri"/>
          <w:sz w:val="24"/>
        </w:rPr>
      </w:pPr>
    </w:p>
    <w:p w14:paraId="5B85F80B" w14:textId="77777777" w:rsidR="00646E26" w:rsidRDefault="00646E26" w:rsidP="00646E26">
      <w:pPr>
        <w:jc w:val="both"/>
        <w:rPr>
          <w:rFonts w:ascii="Calibri" w:hAnsi="Calibri" w:cs="Calibri"/>
          <w:sz w:val="24"/>
          <w:u w:val="single"/>
        </w:rPr>
      </w:pPr>
      <w:r w:rsidRPr="003159E7">
        <w:rPr>
          <w:rFonts w:ascii="Calibri" w:hAnsi="Calibri" w:cs="Calibri"/>
          <w:sz w:val="24"/>
          <w:u w:val="single"/>
        </w:rPr>
        <w:t xml:space="preserve">Excusés : </w:t>
      </w:r>
      <w:r>
        <w:rPr>
          <w:rFonts w:ascii="Calibri" w:hAnsi="Calibri" w:cs="Calibri"/>
          <w:sz w:val="24"/>
        </w:rPr>
        <w:t xml:space="preserve">AYEB Inès, DE VIRY François, </w:t>
      </w:r>
      <w:r w:rsidRPr="003159E7">
        <w:rPr>
          <w:rFonts w:ascii="Calibri" w:hAnsi="Calibri" w:cs="Calibri"/>
          <w:sz w:val="24"/>
        </w:rPr>
        <w:t xml:space="preserve">PUGIN André, </w:t>
      </w:r>
      <w:r>
        <w:rPr>
          <w:rFonts w:ascii="Calibri" w:hAnsi="Calibri" w:cs="Calibri"/>
          <w:sz w:val="24"/>
        </w:rPr>
        <w:t>SEVE François</w:t>
      </w:r>
    </w:p>
    <w:p w14:paraId="3D899716" w14:textId="77777777" w:rsidR="00646E26" w:rsidRPr="003159E7" w:rsidRDefault="00646E26" w:rsidP="00646E26">
      <w:pPr>
        <w:jc w:val="both"/>
        <w:rPr>
          <w:rFonts w:ascii="Calibri" w:hAnsi="Calibri" w:cs="Calibri"/>
          <w:sz w:val="24"/>
          <w:u w:val="single"/>
        </w:rPr>
      </w:pPr>
    </w:p>
    <w:p w14:paraId="6275FFB5" w14:textId="77777777" w:rsidR="00646E26" w:rsidRPr="003159E7" w:rsidRDefault="00646E26" w:rsidP="00646E26">
      <w:pPr>
        <w:pBdr>
          <w:bottom w:val="single" w:sz="8" w:space="2" w:color="000000"/>
        </w:pBdr>
        <w:ind w:hanging="15"/>
        <w:jc w:val="both"/>
        <w:rPr>
          <w:rFonts w:ascii="Calibri" w:hAnsi="Calibri" w:cs="Calibri"/>
          <w:sz w:val="10"/>
          <w:szCs w:val="10"/>
        </w:rPr>
      </w:pPr>
      <w:r w:rsidRPr="003159E7">
        <w:rPr>
          <w:rFonts w:ascii="Calibri" w:hAnsi="Calibri" w:cs="Calibri"/>
          <w:sz w:val="24"/>
        </w:rPr>
        <w:t>Monsieur MAGNIN Alban est désigné en qualité de secrétaire de séance</w:t>
      </w:r>
      <w:r w:rsidRPr="003159E7">
        <w:rPr>
          <w:rFonts w:ascii="Calibri" w:hAnsi="Calibri" w:cs="Calibri"/>
          <w:szCs w:val="20"/>
        </w:rPr>
        <w:t>.</w:t>
      </w:r>
    </w:p>
    <w:p w14:paraId="713A4F31" w14:textId="77777777" w:rsidR="00C0430A" w:rsidRDefault="00C0430A" w:rsidP="00AF6C54">
      <w:pPr>
        <w:jc w:val="both"/>
        <w:rPr>
          <w:rFonts w:asciiTheme="minorHAnsi" w:eastAsia="SimSun" w:hAnsiTheme="minorHAnsi" w:cstheme="minorHAnsi"/>
          <w:kern w:val="2"/>
          <w:sz w:val="10"/>
          <w:szCs w:val="10"/>
          <w:lang w:eastAsia="hi-IN" w:bidi="hi-IN"/>
        </w:rPr>
      </w:pPr>
    </w:p>
    <w:p w14:paraId="6836699A" w14:textId="77777777" w:rsidR="00FD0239" w:rsidRPr="00FD0239" w:rsidRDefault="00FD0239" w:rsidP="00FD0239">
      <w:pPr>
        <w:jc w:val="both"/>
        <w:rPr>
          <w:rFonts w:asciiTheme="minorHAnsi" w:hAnsiTheme="minorHAnsi" w:cstheme="minorHAnsi"/>
          <w:b/>
          <w:sz w:val="24"/>
        </w:rPr>
      </w:pPr>
    </w:p>
    <w:p w14:paraId="0A7E2166" w14:textId="77777777" w:rsidR="00FD0239" w:rsidRPr="00FD0239" w:rsidRDefault="00FD0239" w:rsidP="00FD0239">
      <w:pPr>
        <w:widowControl w:val="0"/>
        <w:numPr>
          <w:ilvl w:val="0"/>
          <w:numId w:val="14"/>
        </w:numPr>
        <w:contextualSpacing/>
        <w:jc w:val="both"/>
        <w:rPr>
          <w:rFonts w:asciiTheme="minorHAnsi" w:hAnsiTheme="minorHAnsi" w:cstheme="minorHAnsi"/>
          <w:b/>
          <w:color w:val="000000"/>
          <w:sz w:val="24"/>
        </w:rPr>
      </w:pPr>
      <w:r w:rsidRPr="00FD0239">
        <w:rPr>
          <w:rFonts w:asciiTheme="minorHAnsi" w:eastAsia="Calibri" w:hAnsiTheme="minorHAnsi" w:cstheme="minorHAnsi"/>
          <w:b/>
          <w:color w:val="000000"/>
          <w:sz w:val="24"/>
          <w:lang w:eastAsia="en-US"/>
        </w:rPr>
        <w:t xml:space="preserve">FONCTIONNEMENT DES ASSEMBLEES </w:t>
      </w:r>
    </w:p>
    <w:p w14:paraId="23D4017A" w14:textId="37499A1C" w:rsidR="00FD0239" w:rsidRPr="00FD0239" w:rsidRDefault="00FD0239" w:rsidP="00FD0239">
      <w:pPr>
        <w:numPr>
          <w:ilvl w:val="0"/>
          <w:numId w:val="15"/>
        </w:numPr>
        <w:contextualSpacing/>
        <w:jc w:val="both"/>
        <w:rPr>
          <w:rFonts w:asciiTheme="minorHAnsi" w:eastAsia="Calibri" w:hAnsiTheme="minorHAnsi" w:cstheme="minorHAnsi"/>
          <w:color w:val="000000"/>
          <w:sz w:val="24"/>
          <w:szCs w:val="24"/>
          <w:lang w:eastAsia="en-US"/>
        </w:rPr>
      </w:pPr>
      <w:r w:rsidRPr="00FD0239">
        <w:rPr>
          <w:rFonts w:asciiTheme="minorHAnsi" w:eastAsia="Calibri" w:hAnsiTheme="minorHAnsi" w:cstheme="minorHAnsi"/>
          <w:color w:val="000000"/>
          <w:sz w:val="24"/>
          <w:szCs w:val="24"/>
          <w:u w:val="single"/>
          <w:lang w:eastAsia="en-US"/>
        </w:rPr>
        <w:t>Approbation du comp</w:t>
      </w:r>
      <w:r w:rsidR="00646E26">
        <w:rPr>
          <w:rFonts w:asciiTheme="minorHAnsi" w:eastAsia="Calibri" w:hAnsiTheme="minorHAnsi" w:cstheme="minorHAnsi"/>
          <w:color w:val="000000"/>
          <w:sz w:val="24"/>
          <w:szCs w:val="24"/>
          <w:u w:val="single"/>
          <w:lang w:eastAsia="en-US"/>
        </w:rPr>
        <w:t>te rendu du comité syndical du 15 mars</w:t>
      </w:r>
      <w:r w:rsidRPr="00FD0239">
        <w:rPr>
          <w:rFonts w:asciiTheme="minorHAnsi" w:eastAsia="Calibri" w:hAnsiTheme="minorHAnsi" w:cstheme="minorHAnsi"/>
          <w:color w:val="000000"/>
          <w:sz w:val="24"/>
          <w:szCs w:val="24"/>
          <w:u w:val="single"/>
          <w:lang w:eastAsia="en-US"/>
        </w:rPr>
        <w:t xml:space="preserve"> 2022</w:t>
      </w:r>
    </w:p>
    <w:p w14:paraId="3E82A3F1" w14:textId="3678903B" w:rsidR="00FD0239" w:rsidRPr="00FD0239" w:rsidRDefault="00FD0239" w:rsidP="00FD0239">
      <w:pPr>
        <w:jc w:val="both"/>
        <w:rPr>
          <w:rFonts w:asciiTheme="minorHAnsi" w:hAnsiTheme="minorHAnsi" w:cstheme="minorHAnsi"/>
          <w:sz w:val="24"/>
        </w:rPr>
      </w:pPr>
    </w:p>
    <w:p w14:paraId="34D8312A" w14:textId="77777777" w:rsidR="00FD0239" w:rsidRPr="00FD0239" w:rsidRDefault="00FD0239" w:rsidP="00FD0239">
      <w:pPr>
        <w:widowControl w:val="0"/>
        <w:numPr>
          <w:ilvl w:val="0"/>
          <w:numId w:val="14"/>
        </w:numPr>
        <w:contextualSpacing/>
        <w:jc w:val="both"/>
        <w:rPr>
          <w:rFonts w:asciiTheme="minorHAnsi" w:eastAsia="Calibri" w:hAnsiTheme="minorHAnsi" w:cstheme="minorHAnsi"/>
          <w:b/>
          <w:color w:val="000000"/>
          <w:sz w:val="24"/>
          <w:lang w:eastAsia="en-US"/>
        </w:rPr>
      </w:pPr>
      <w:r w:rsidRPr="00FD0239">
        <w:rPr>
          <w:rFonts w:asciiTheme="minorHAnsi" w:eastAsia="Calibri" w:hAnsiTheme="minorHAnsi" w:cstheme="minorHAnsi"/>
          <w:b/>
          <w:color w:val="000000"/>
          <w:sz w:val="24"/>
          <w:lang w:eastAsia="en-US"/>
        </w:rPr>
        <w:t xml:space="preserve">FINANCES </w:t>
      </w:r>
    </w:p>
    <w:p w14:paraId="64E2DF37" w14:textId="42BE160D" w:rsidR="00FD0239" w:rsidRDefault="00095884" w:rsidP="00FD0239">
      <w:pPr>
        <w:widowControl w:val="0"/>
        <w:numPr>
          <w:ilvl w:val="0"/>
          <w:numId w:val="15"/>
        </w:numPr>
        <w:contextualSpacing/>
        <w:jc w:val="both"/>
        <w:rPr>
          <w:rFonts w:asciiTheme="minorHAnsi" w:eastAsia="Calibri" w:hAnsiTheme="minorHAnsi" w:cstheme="minorHAnsi"/>
          <w:color w:val="000000"/>
          <w:sz w:val="24"/>
          <w:u w:val="single"/>
          <w:lang w:eastAsia="en-US"/>
        </w:rPr>
      </w:pPr>
      <w:r>
        <w:rPr>
          <w:rFonts w:asciiTheme="minorHAnsi" w:eastAsia="Calibri" w:hAnsiTheme="minorHAnsi" w:cstheme="minorHAnsi"/>
          <w:color w:val="000000"/>
          <w:sz w:val="24"/>
          <w:u w:val="single"/>
          <w:lang w:eastAsia="en-US"/>
        </w:rPr>
        <w:t xml:space="preserve">Approbation du compte de gestion </w:t>
      </w:r>
    </w:p>
    <w:p w14:paraId="1160CC97" w14:textId="77777777" w:rsidR="00095884" w:rsidRPr="00095884" w:rsidRDefault="00095884" w:rsidP="00095884">
      <w:pPr>
        <w:widowControl w:val="0"/>
        <w:contextualSpacing/>
        <w:jc w:val="both"/>
        <w:rPr>
          <w:rFonts w:asciiTheme="minorHAnsi" w:eastAsia="Calibri" w:hAnsiTheme="minorHAnsi" w:cstheme="minorHAnsi"/>
          <w:color w:val="000000"/>
          <w:sz w:val="24"/>
          <w:lang w:eastAsia="en-US"/>
        </w:rPr>
      </w:pPr>
    </w:p>
    <w:p w14:paraId="674F62FC"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Vu le Code Général des Collectivités Territoriales,</w:t>
      </w:r>
    </w:p>
    <w:p w14:paraId="6B955C8C" w14:textId="77777777" w:rsidR="00095884" w:rsidRPr="00095884" w:rsidRDefault="00095884" w:rsidP="00095884">
      <w:pPr>
        <w:widowControl w:val="0"/>
        <w:contextualSpacing/>
        <w:jc w:val="both"/>
        <w:rPr>
          <w:rFonts w:asciiTheme="minorHAnsi" w:hAnsiTheme="minorHAnsi" w:cstheme="minorHAnsi"/>
          <w:sz w:val="24"/>
        </w:rPr>
      </w:pPr>
    </w:p>
    <w:p w14:paraId="5C0C627D"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 xml:space="preserve">Madame la Présidente rappelle que le compte de gestion constitue la réédition des comptes du comptable qui doivent être identiques au compte administratif de l'ordonnateur. Il doit être voté préalablement au compte administratif. </w:t>
      </w:r>
    </w:p>
    <w:p w14:paraId="622B4A85"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Après avoir présenté le budget primitif de l’exercice 2021, les titres définitifs des créances à recouvrer, le détail des dépenses effectuées et celui des mandats délivrés, les bordereaux de titre de recettes, de mandats, le compte de gestion dressé par le receveur accompagné des états de développement des comptes de tiers ainsi que les états de l’actif, du passif, des restes à recouvrer et des restes à payer.</w:t>
      </w:r>
    </w:p>
    <w:p w14:paraId="31D6CCD9" w14:textId="77777777" w:rsidR="00095884" w:rsidRPr="00095884" w:rsidRDefault="00095884" w:rsidP="00095884">
      <w:pPr>
        <w:widowControl w:val="0"/>
        <w:contextualSpacing/>
        <w:jc w:val="both"/>
        <w:rPr>
          <w:rFonts w:asciiTheme="minorHAnsi" w:hAnsiTheme="minorHAnsi" w:cstheme="minorHAnsi"/>
          <w:sz w:val="24"/>
        </w:rPr>
      </w:pPr>
    </w:p>
    <w:p w14:paraId="187D7654"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Après s’être assuré que le receveur a repris dans ses écritures le montant de chacun des soldes figurant au bilan de l’exercice 2021, celui de tous les titres émis et de tous les mandats de paiement ordonnancés et qu’il a procédé à toutes les opérations d’ordre qu’il lui a été prescrit de passer dans ses écritures,</w:t>
      </w:r>
    </w:p>
    <w:p w14:paraId="203131A9" w14:textId="77777777" w:rsidR="00095884" w:rsidRPr="00095884" w:rsidRDefault="00095884" w:rsidP="00095884">
      <w:pPr>
        <w:widowControl w:val="0"/>
        <w:contextualSpacing/>
        <w:jc w:val="both"/>
        <w:rPr>
          <w:rFonts w:asciiTheme="minorHAnsi" w:hAnsiTheme="minorHAnsi" w:cstheme="minorHAnsi"/>
          <w:sz w:val="24"/>
        </w:rPr>
      </w:pPr>
    </w:p>
    <w:p w14:paraId="1A4ADC44"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Considérant que les opérations de recettes et de dépenses paraissent régulières et suffisamment justifiées.</w:t>
      </w:r>
    </w:p>
    <w:p w14:paraId="44F0D533" w14:textId="77777777" w:rsidR="00095884" w:rsidRPr="00095884" w:rsidRDefault="00095884" w:rsidP="00095884">
      <w:pPr>
        <w:widowControl w:val="0"/>
        <w:contextualSpacing/>
        <w:jc w:val="both"/>
        <w:rPr>
          <w:rFonts w:asciiTheme="minorHAnsi" w:hAnsiTheme="minorHAnsi" w:cstheme="minorHAnsi"/>
          <w:sz w:val="24"/>
        </w:rPr>
      </w:pPr>
    </w:p>
    <w:p w14:paraId="662FDDB7"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Le Comité Syndical, après en avoir délibéré, à l’unanimité :</w:t>
      </w:r>
    </w:p>
    <w:p w14:paraId="5559ADAA" w14:textId="77777777" w:rsidR="00095884" w:rsidRPr="00095884" w:rsidRDefault="00095884" w:rsidP="00095884">
      <w:pPr>
        <w:widowControl w:val="0"/>
        <w:contextualSpacing/>
        <w:jc w:val="both"/>
        <w:rPr>
          <w:rFonts w:asciiTheme="minorHAnsi" w:hAnsiTheme="minorHAnsi" w:cstheme="minorHAnsi"/>
          <w:sz w:val="24"/>
        </w:rPr>
      </w:pPr>
    </w:p>
    <w:p w14:paraId="6C683A15"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APPROUVE le compte de gestion du Trésor public pour l'exercice 2021 annexé à la présente délibération. Ce compte de gestion, visé et certifié conforme par l'ordonnateur, n’appelle ni observation ni réserve de sa part sur la tenue des comptes :</w:t>
      </w:r>
    </w:p>
    <w:p w14:paraId="59F93F26" w14:textId="77777777" w:rsidR="00FD0239" w:rsidRPr="00FD0239" w:rsidRDefault="00FD0239" w:rsidP="00FD0239">
      <w:pPr>
        <w:widowControl w:val="0"/>
        <w:contextualSpacing/>
        <w:jc w:val="both"/>
        <w:rPr>
          <w:rFonts w:asciiTheme="minorHAnsi" w:hAnsiTheme="minorHAnsi" w:cstheme="minorHAnsi"/>
          <w:sz w:val="24"/>
          <w:u w:val="single"/>
        </w:rPr>
      </w:pPr>
    </w:p>
    <w:p w14:paraId="49F875D6" w14:textId="7BDCC90A" w:rsidR="00FD0239" w:rsidRDefault="00095884" w:rsidP="00FD0239">
      <w:pPr>
        <w:widowControl w:val="0"/>
        <w:numPr>
          <w:ilvl w:val="0"/>
          <w:numId w:val="15"/>
        </w:numPr>
        <w:suppressAutoHyphens w:val="0"/>
        <w:contextualSpacing/>
        <w:jc w:val="both"/>
        <w:rPr>
          <w:rFonts w:asciiTheme="minorHAnsi" w:eastAsia="Calibri" w:hAnsiTheme="minorHAnsi" w:cstheme="minorHAnsi"/>
          <w:color w:val="000000"/>
          <w:sz w:val="24"/>
          <w:u w:val="single"/>
          <w:lang w:eastAsia="en-US"/>
        </w:rPr>
      </w:pPr>
      <w:r>
        <w:rPr>
          <w:rFonts w:asciiTheme="minorHAnsi" w:eastAsia="Calibri" w:hAnsiTheme="minorHAnsi" w:cstheme="minorHAnsi"/>
          <w:color w:val="000000"/>
          <w:sz w:val="24"/>
          <w:u w:val="single"/>
          <w:lang w:eastAsia="en-US"/>
        </w:rPr>
        <w:t xml:space="preserve">Approbation du compte administratif </w:t>
      </w:r>
    </w:p>
    <w:p w14:paraId="6019782C" w14:textId="77777777" w:rsidR="00095884" w:rsidRPr="00FD0239" w:rsidRDefault="00095884" w:rsidP="00095884">
      <w:pPr>
        <w:widowControl w:val="0"/>
        <w:suppressAutoHyphens w:val="0"/>
        <w:ind w:left="720"/>
        <w:contextualSpacing/>
        <w:jc w:val="both"/>
        <w:rPr>
          <w:rFonts w:asciiTheme="minorHAnsi" w:eastAsia="Calibri" w:hAnsiTheme="minorHAnsi" w:cstheme="minorHAnsi"/>
          <w:color w:val="000000"/>
          <w:sz w:val="24"/>
          <w:u w:val="single"/>
          <w:lang w:eastAsia="en-US"/>
        </w:rPr>
      </w:pPr>
    </w:p>
    <w:p w14:paraId="3F1725DD" w14:textId="77777777" w:rsidR="00095884" w:rsidRPr="00D2407A" w:rsidRDefault="00095884" w:rsidP="00095884">
      <w:pPr>
        <w:suppressAutoHyphens w:val="0"/>
        <w:jc w:val="both"/>
        <w:outlineLvl w:val="0"/>
        <w:rPr>
          <w:rFonts w:ascii="Calibri" w:hAnsi="Calibri" w:cs="Calibri"/>
          <w:lang w:eastAsia="fr-FR"/>
        </w:rPr>
      </w:pPr>
      <w:r w:rsidRPr="00D2407A">
        <w:rPr>
          <w:rFonts w:ascii="Calibri" w:hAnsi="Calibri" w:cs="Calibri"/>
          <w:lang w:eastAsia="fr-FR"/>
        </w:rPr>
        <w:t>Vu le Code Général des Collectivités Territoriales,</w:t>
      </w:r>
    </w:p>
    <w:p w14:paraId="761464A0" w14:textId="77777777" w:rsidR="00095884" w:rsidRPr="00D2407A" w:rsidRDefault="00095884" w:rsidP="00095884">
      <w:pPr>
        <w:suppressAutoHyphens w:val="0"/>
        <w:jc w:val="both"/>
        <w:outlineLvl w:val="0"/>
        <w:rPr>
          <w:rFonts w:ascii="Calibri" w:hAnsi="Calibri" w:cs="Calibri"/>
          <w:lang w:eastAsia="fr-FR"/>
        </w:rPr>
      </w:pPr>
    </w:p>
    <w:p w14:paraId="07654A0F" w14:textId="77777777" w:rsidR="00095884" w:rsidRPr="00D2407A" w:rsidRDefault="00095884" w:rsidP="00095884">
      <w:pPr>
        <w:suppressAutoHyphens w:val="0"/>
        <w:jc w:val="both"/>
        <w:outlineLvl w:val="0"/>
        <w:rPr>
          <w:rFonts w:ascii="Calibri" w:hAnsi="Calibri" w:cs="Calibri"/>
          <w:lang w:eastAsia="fr-FR"/>
        </w:rPr>
      </w:pPr>
      <w:r w:rsidRPr="00D2407A">
        <w:rPr>
          <w:rFonts w:ascii="Calibri" w:hAnsi="Calibri" w:cs="Calibri"/>
          <w:lang w:eastAsia="fr-FR"/>
        </w:rPr>
        <w:t>Le Compte Administratif reprend l’ensemble des opérations du Budget Primitif et des décisions modificatives d’un même exercice. Son résultat reflète la gestion des finances du Syndicat Intercommunal de Gestion des Terrains d’Accueil de l’exercice 2021.</w:t>
      </w:r>
    </w:p>
    <w:p w14:paraId="53D6E5B5" w14:textId="77777777" w:rsidR="00095884" w:rsidRPr="00D2407A" w:rsidRDefault="00095884" w:rsidP="00095884">
      <w:pPr>
        <w:suppressAutoHyphens w:val="0"/>
        <w:jc w:val="both"/>
        <w:outlineLvl w:val="0"/>
        <w:rPr>
          <w:rFonts w:ascii="Calibri" w:hAnsi="Calibri" w:cs="Calibri"/>
          <w:lang w:eastAsia="fr-FR"/>
        </w:rPr>
      </w:pPr>
    </w:p>
    <w:p w14:paraId="015482D5" w14:textId="4D50190D" w:rsidR="00095884" w:rsidRPr="00095884" w:rsidRDefault="00095884" w:rsidP="00095884">
      <w:pPr>
        <w:suppressAutoHyphens w:val="0"/>
        <w:jc w:val="both"/>
        <w:outlineLvl w:val="0"/>
        <w:rPr>
          <w:rFonts w:ascii="Calibri" w:hAnsi="Calibri" w:cs="Calibri"/>
          <w:lang w:eastAsia="fr-FR"/>
        </w:rPr>
      </w:pPr>
      <w:r w:rsidRPr="00D2407A">
        <w:rPr>
          <w:rFonts w:ascii="Calibri" w:hAnsi="Calibri" w:cs="Calibri"/>
          <w:lang w:eastAsia="fr-FR"/>
        </w:rPr>
        <w:t>Les opérations de l’exercice 2021 font re</w:t>
      </w:r>
      <w:r>
        <w:rPr>
          <w:rFonts w:ascii="Calibri" w:hAnsi="Calibri" w:cs="Calibri"/>
          <w:lang w:eastAsia="fr-FR"/>
        </w:rPr>
        <w:t>ssortir les résultats suivants </w:t>
      </w:r>
    </w:p>
    <w:p w14:paraId="222BC5C0" w14:textId="77777777" w:rsidR="00095884" w:rsidRPr="00D2407A" w:rsidRDefault="00095884" w:rsidP="00095884">
      <w:pPr>
        <w:jc w:val="both"/>
        <w:rPr>
          <w:rFonts w:ascii="Calibri" w:hAnsi="Calibri" w:cs="Calibri"/>
          <w:kern w:val="2"/>
        </w:rPr>
      </w:pPr>
    </w:p>
    <w:p w14:paraId="044E1C37" w14:textId="77777777" w:rsidR="00095884" w:rsidRPr="00D2407A" w:rsidRDefault="00095884" w:rsidP="00095884">
      <w:pPr>
        <w:jc w:val="both"/>
        <w:rPr>
          <w:rFonts w:ascii="Calibri" w:hAnsi="Calibri" w:cs="Calibri"/>
          <w:kern w:val="2"/>
        </w:rPr>
      </w:pPr>
    </w:p>
    <w:p w14:paraId="439D1135" w14:textId="77777777" w:rsidR="00095884" w:rsidRPr="00D2407A" w:rsidRDefault="00095884" w:rsidP="00095884">
      <w:pPr>
        <w:numPr>
          <w:ilvl w:val="0"/>
          <w:numId w:val="33"/>
        </w:numPr>
        <w:suppressAutoHyphens w:val="0"/>
        <w:jc w:val="both"/>
        <w:outlineLvl w:val="0"/>
        <w:rPr>
          <w:rFonts w:ascii="Calibri" w:hAnsi="Calibri" w:cs="Calibri"/>
          <w:b/>
          <w:lang w:eastAsia="fr-FR"/>
        </w:rPr>
      </w:pPr>
      <w:r w:rsidRPr="00D2407A">
        <w:rPr>
          <w:rFonts w:ascii="Calibri" w:hAnsi="Calibri" w:cs="Calibri"/>
          <w:b/>
          <w:lang w:eastAsia="fr-FR"/>
        </w:rPr>
        <w:t>Section de fonctionnement</w:t>
      </w:r>
    </w:p>
    <w:p w14:paraId="7BA9E851" w14:textId="77777777" w:rsidR="00095884" w:rsidRPr="00D2407A" w:rsidRDefault="00095884" w:rsidP="00095884">
      <w:pPr>
        <w:suppressAutoHyphens w:val="0"/>
        <w:ind w:left="360"/>
        <w:jc w:val="both"/>
        <w:outlineLvl w:val="0"/>
        <w:rPr>
          <w:rFonts w:ascii="Calibri" w:hAnsi="Calibri" w:cs="Calibri"/>
          <w:lang w:eastAsia="fr-FR"/>
        </w:rPr>
      </w:pPr>
    </w:p>
    <w:p w14:paraId="40426DA7" w14:textId="77777777" w:rsidR="00095884" w:rsidRPr="00D2407A" w:rsidRDefault="00095884" w:rsidP="00095884">
      <w:pPr>
        <w:rPr>
          <w:rFonts w:ascii="Calibri" w:hAnsi="Calibri" w:cs="Calibri"/>
          <w:lang w:eastAsia="fr-FR"/>
        </w:rPr>
      </w:pPr>
    </w:p>
    <w:p w14:paraId="4F756DD1" w14:textId="77777777" w:rsidR="00095884" w:rsidRPr="00D2407A" w:rsidRDefault="00095884" w:rsidP="00095884">
      <w:pPr>
        <w:rPr>
          <w:rFonts w:ascii="Calibri" w:hAnsi="Calibri" w:cs="Calibri"/>
          <w:lang w:eastAsia="fr-FR"/>
        </w:rPr>
      </w:pPr>
    </w:p>
    <w:tbl>
      <w:tblPr>
        <w:tblW w:w="10700" w:type="dxa"/>
        <w:tblInd w:w="80" w:type="dxa"/>
        <w:tblCellMar>
          <w:left w:w="70" w:type="dxa"/>
          <w:right w:w="70" w:type="dxa"/>
        </w:tblCellMar>
        <w:tblLook w:val="04A0" w:firstRow="1" w:lastRow="0" w:firstColumn="1" w:lastColumn="0" w:noHBand="0" w:noVBand="1"/>
      </w:tblPr>
      <w:tblGrid>
        <w:gridCol w:w="820"/>
        <w:gridCol w:w="561"/>
        <w:gridCol w:w="5980"/>
        <w:gridCol w:w="1740"/>
        <w:gridCol w:w="1620"/>
      </w:tblGrid>
      <w:tr w:rsidR="00095884" w:rsidRPr="00D2407A" w14:paraId="18EA6DD9" w14:textId="77777777" w:rsidTr="0070513F">
        <w:trPr>
          <w:trHeight w:val="315"/>
        </w:trPr>
        <w:tc>
          <w:tcPr>
            <w:tcW w:w="82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702D612" w14:textId="77777777" w:rsidR="00095884" w:rsidRPr="00D2407A" w:rsidRDefault="00095884" w:rsidP="0070513F">
            <w:pPr>
              <w:suppressAutoHyphens w:val="0"/>
              <w:jc w:val="center"/>
              <w:rPr>
                <w:rFonts w:ascii="Calibri" w:hAnsi="Calibri" w:cs="Calibri"/>
                <w:b/>
                <w:bCs/>
                <w:color w:val="000000"/>
                <w:lang w:eastAsia="fr-FR"/>
              </w:rPr>
            </w:pPr>
            <w:r w:rsidRPr="00D2407A">
              <w:rPr>
                <w:rFonts w:ascii="Calibri" w:hAnsi="Calibri" w:cs="Calibri"/>
                <w:b/>
                <w:bCs/>
                <w:color w:val="000000"/>
                <w:lang w:eastAsia="fr-FR"/>
              </w:rPr>
              <w:t>Section</w:t>
            </w:r>
          </w:p>
        </w:tc>
        <w:tc>
          <w:tcPr>
            <w:tcW w:w="540" w:type="dxa"/>
            <w:tcBorders>
              <w:top w:val="single" w:sz="8" w:space="0" w:color="auto"/>
              <w:left w:val="nil"/>
              <w:bottom w:val="single" w:sz="8" w:space="0" w:color="auto"/>
              <w:right w:val="single" w:sz="8" w:space="0" w:color="auto"/>
            </w:tcBorders>
            <w:shd w:val="clear" w:color="000000" w:fill="D9D9D9"/>
            <w:noWrap/>
            <w:vAlign w:val="center"/>
            <w:hideMark/>
          </w:tcPr>
          <w:p w14:paraId="72DB66FF" w14:textId="77777777" w:rsidR="00095884" w:rsidRPr="00D2407A" w:rsidRDefault="00095884" w:rsidP="0070513F">
            <w:pPr>
              <w:suppressAutoHyphens w:val="0"/>
              <w:jc w:val="center"/>
              <w:rPr>
                <w:rFonts w:ascii="Calibri" w:hAnsi="Calibri" w:cs="Calibri"/>
                <w:b/>
                <w:bCs/>
                <w:color w:val="000000"/>
                <w:lang w:eastAsia="fr-FR"/>
              </w:rPr>
            </w:pPr>
            <w:r w:rsidRPr="00D2407A">
              <w:rPr>
                <w:rFonts w:ascii="Calibri" w:hAnsi="Calibri" w:cs="Calibri"/>
                <w:b/>
                <w:bCs/>
                <w:color w:val="000000"/>
                <w:lang w:eastAsia="fr-FR"/>
              </w:rPr>
              <w:t>Sens</w:t>
            </w:r>
          </w:p>
        </w:tc>
        <w:tc>
          <w:tcPr>
            <w:tcW w:w="5980" w:type="dxa"/>
            <w:tcBorders>
              <w:top w:val="single" w:sz="8" w:space="0" w:color="auto"/>
              <w:left w:val="nil"/>
              <w:bottom w:val="nil"/>
              <w:right w:val="single" w:sz="8" w:space="0" w:color="auto"/>
            </w:tcBorders>
            <w:shd w:val="clear" w:color="000000" w:fill="D9D9D9"/>
            <w:noWrap/>
            <w:vAlign w:val="center"/>
            <w:hideMark/>
          </w:tcPr>
          <w:p w14:paraId="660B4B81" w14:textId="77777777" w:rsidR="00095884" w:rsidRPr="00D2407A" w:rsidRDefault="00095884" w:rsidP="0070513F">
            <w:pPr>
              <w:suppressAutoHyphens w:val="0"/>
              <w:jc w:val="center"/>
              <w:rPr>
                <w:rFonts w:ascii="Calibri" w:hAnsi="Calibri" w:cs="Calibri"/>
                <w:b/>
                <w:bCs/>
                <w:color w:val="000000"/>
                <w:lang w:eastAsia="fr-FR"/>
              </w:rPr>
            </w:pPr>
            <w:r w:rsidRPr="00D2407A">
              <w:rPr>
                <w:rFonts w:ascii="Calibri" w:hAnsi="Calibri" w:cs="Calibri"/>
                <w:b/>
                <w:bCs/>
                <w:color w:val="000000"/>
                <w:lang w:eastAsia="fr-FR"/>
              </w:rPr>
              <w:t>Chapitre</w:t>
            </w:r>
          </w:p>
        </w:tc>
        <w:tc>
          <w:tcPr>
            <w:tcW w:w="1740" w:type="dxa"/>
            <w:tcBorders>
              <w:top w:val="single" w:sz="8" w:space="0" w:color="auto"/>
              <w:left w:val="nil"/>
              <w:bottom w:val="nil"/>
              <w:right w:val="single" w:sz="8" w:space="0" w:color="auto"/>
            </w:tcBorders>
            <w:shd w:val="clear" w:color="000000" w:fill="D9D9D9"/>
            <w:noWrap/>
            <w:vAlign w:val="center"/>
            <w:hideMark/>
          </w:tcPr>
          <w:p w14:paraId="5A5C9244" w14:textId="77777777" w:rsidR="00095884" w:rsidRPr="00D2407A" w:rsidRDefault="00095884" w:rsidP="0070513F">
            <w:pPr>
              <w:suppressAutoHyphens w:val="0"/>
              <w:jc w:val="center"/>
              <w:rPr>
                <w:rFonts w:ascii="Calibri" w:hAnsi="Calibri" w:cs="Calibri"/>
                <w:b/>
                <w:bCs/>
                <w:color w:val="000000"/>
                <w:lang w:eastAsia="fr-FR"/>
              </w:rPr>
            </w:pPr>
            <w:r w:rsidRPr="00D2407A">
              <w:rPr>
                <w:rFonts w:ascii="Calibri" w:hAnsi="Calibri" w:cs="Calibri"/>
                <w:b/>
                <w:bCs/>
                <w:color w:val="000000"/>
                <w:lang w:eastAsia="fr-FR"/>
              </w:rPr>
              <w:t>Budgétisé 2021</w:t>
            </w:r>
          </w:p>
        </w:tc>
        <w:tc>
          <w:tcPr>
            <w:tcW w:w="1620" w:type="dxa"/>
            <w:tcBorders>
              <w:top w:val="single" w:sz="8" w:space="0" w:color="auto"/>
              <w:left w:val="nil"/>
              <w:bottom w:val="nil"/>
              <w:right w:val="single" w:sz="8" w:space="0" w:color="auto"/>
            </w:tcBorders>
            <w:shd w:val="clear" w:color="000000" w:fill="D9D9D9"/>
            <w:noWrap/>
            <w:vAlign w:val="center"/>
            <w:hideMark/>
          </w:tcPr>
          <w:p w14:paraId="2C6424F4" w14:textId="77777777" w:rsidR="00095884" w:rsidRPr="00D2407A" w:rsidRDefault="00095884" w:rsidP="0070513F">
            <w:pPr>
              <w:suppressAutoHyphens w:val="0"/>
              <w:jc w:val="center"/>
              <w:rPr>
                <w:rFonts w:ascii="Calibri" w:hAnsi="Calibri" w:cs="Calibri"/>
                <w:b/>
                <w:bCs/>
                <w:color w:val="000000"/>
                <w:lang w:eastAsia="fr-FR"/>
              </w:rPr>
            </w:pPr>
            <w:r w:rsidRPr="00D2407A">
              <w:rPr>
                <w:rFonts w:ascii="Calibri" w:hAnsi="Calibri" w:cs="Calibri"/>
                <w:b/>
                <w:bCs/>
                <w:color w:val="000000"/>
                <w:lang w:eastAsia="fr-FR"/>
              </w:rPr>
              <w:t>Réalisé 2021</w:t>
            </w:r>
          </w:p>
        </w:tc>
      </w:tr>
      <w:tr w:rsidR="00095884" w:rsidRPr="00D2407A" w14:paraId="2CC53F11" w14:textId="77777777" w:rsidTr="0070513F">
        <w:trPr>
          <w:trHeight w:val="315"/>
        </w:trPr>
        <w:tc>
          <w:tcPr>
            <w:tcW w:w="820" w:type="dxa"/>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14:paraId="7484E310" w14:textId="77777777" w:rsidR="00095884" w:rsidRPr="00D2407A" w:rsidRDefault="00095884" w:rsidP="0070513F">
            <w:pPr>
              <w:suppressAutoHyphens w:val="0"/>
              <w:jc w:val="center"/>
              <w:rPr>
                <w:rFonts w:ascii="Calibri" w:hAnsi="Calibri" w:cs="Calibri"/>
                <w:b/>
                <w:bCs/>
                <w:color w:val="000000"/>
                <w:lang w:eastAsia="fr-FR"/>
              </w:rPr>
            </w:pPr>
            <w:r w:rsidRPr="00D2407A">
              <w:rPr>
                <w:rFonts w:ascii="Calibri" w:hAnsi="Calibri" w:cs="Calibri"/>
                <w:b/>
                <w:bCs/>
                <w:color w:val="000000"/>
                <w:lang w:eastAsia="fr-FR"/>
              </w:rPr>
              <w:t>Fonctionnement</w:t>
            </w:r>
          </w:p>
        </w:tc>
        <w:tc>
          <w:tcPr>
            <w:tcW w:w="9880" w:type="dxa"/>
            <w:gridSpan w:val="4"/>
            <w:tcBorders>
              <w:top w:val="single" w:sz="8" w:space="0" w:color="auto"/>
              <w:left w:val="nil"/>
              <w:bottom w:val="single" w:sz="8" w:space="0" w:color="auto"/>
              <w:right w:val="single" w:sz="8" w:space="0" w:color="000000"/>
            </w:tcBorders>
            <w:shd w:val="clear" w:color="000000" w:fill="D9D9D9"/>
            <w:noWrap/>
            <w:vAlign w:val="center"/>
            <w:hideMark/>
          </w:tcPr>
          <w:p w14:paraId="2907D6B9" w14:textId="77777777" w:rsidR="00095884" w:rsidRPr="00D2407A" w:rsidRDefault="00095884" w:rsidP="0070513F">
            <w:pPr>
              <w:suppressAutoHyphens w:val="0"/>
              <w:jc w:val="center"/>
              <w:rPr>
                <w:rFonts w:ascii="Calibri" w:hAnsi="Calibri" w:cs="Calibri"/>
                <w:b/>
                <w:bCs/>
                <w:color w:val="000000"/>
                <w:lang w:eastAsia="fr-FR"/>
              </w:rPr>
            </w:pPr>
            <w:r w:rsidRPr="00D2407A">
              <w:rPr>
                <w:rFonts w:ascii="Calibri" w:hAnsi="Calibri" w:cs="Calibri"/>
                <w:b/>
                <w:bCs/>
                <w:color w:val="000000"/>
                <w:lang w:eastAsia="fr-FR"/>
              </w:rPr>
              <w:t>OPERATION - Non affecté</w:t>
            </w:r>
          </w:p>
        </w:tc>
      </w:tr>
      <w:tr w:rsidR="00095884" w:rsidRPr="00D2407A" w14:paraId="24B98D5A" w14:textId="77777777" w:rsidTr="0070513F">
        <w:trPr>
          <w:trHeight w:val="300"/>
        </w:trPr>
        <w:tc>
          <w:tcPr>
            <w:tcW w:w="820" w:type="dxa"/>
            <w:vMerge/>
            <w:tcBorders>
              <w:top w:val="nil"/>
              <w:left w:val="single" w:sz="8" w:space="0" w:color="auto"/>
              <w:bottom w:val="single" w:sz="8" w:space="0" w:color="000000"/>
              <w:right w:val="single" w:sz="8" w:space="0" w:color="auto"/>
            </w:tcBorders>
            <w:vAlign w:val="center"/>
            <w:hideMark/>
          </w:tcPr>
          <w:p w14:paraId="26112A12" w14:textId="77777777" w:rsidR="00095884" w:rsidRPr="00D2407A" w:rsidRDefault="00095884" w:rsidP="0070513F">
            <w:pPr>
              <w:suppressAutoHyphens w:val="0"/>
              <w:rPr>
                <w:rFonts w:ascii="Calibri" w:hAnsi="Calibri" w:cs="Calibri"/>
                <w:b/>
                <w:bCs/>
                <w:color w:val="000000"/>
                <w:lang w:eastAsia="fr-FR"/>
              </w:rPr>
            </w:pPr>
          </w:p>
        </w:tc>
        <w:tc>
          <w:tcPr>
            <w:tcW w:w="540" w:type="dxa"/>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14:paraId="7B87C589" w14:textId="77777777" w:rsidR="00095884" w:rsidRPr="00D2407A" w:rsidRDefault="00095884" w:rsidP="0070513F">
            <w:pPr>
              <w:suppressAutoHyphens w:val="0"/>
              <w:jc w:val="center"/>
              <w:rPr>
                <w:rFonts w:ascii="Calibri" w:hAnsi="Calibri" w:cs="Calibri"/>
                <w:b/>
                <w:bCs/>
                <w:color w:val="000000"/>
                <w:lang w:eastAsia="fr-FR"/>
              </w:rPr>
            </w:pPr>
            <w:r w:rsidRPr="00D2407A">
              <w:rPr>
                <w:rFonts w:ascii="Calibri" w:hAnsi="Calibri" w:cs="Calibri"/>
                <w:b/>
                <w:bCs/>
                <w:color w:val="000000"/>
                <w:lang w:eastAsia="fr-FR"/>
              </w:rPr>
              <w:t>Dépenses</w:t>
            </w:r>
          </w:p>
        </w:tc>
        <w:tc>
          <w:tcPr>
            <w:tcW w:w="5980" w:type="dxa"/>
            <w:tcBorders>
              <w:top w:val="nil"/>
              <w:left w:val="nil"/>
              <w:bottom w:val="single" w:sz="4" w:space="0" w:color="auto"/>
              <w:right w:val="single" w:sz="8" w:space="0" w:color="auto"/>
            </w:tcBorders>
            <w:shd w:val="clear" w:color="auto" w:fill="auto"/>
            <w:noWrap/>
            <w:vAlign w:val="center"/>
            <w:hideMark/>
          </w:tcPr>
          <w:p w14:paraId="22B2002C" w14:textId="77777777" w:rsidR="00095884" w:rsidRPr="00D2407A" w:rsidRDefault="00095884" w:rsidP="0070513F">
            <w:pPr>
              <w:suppressAutoHyphens w:val="0"/>
              <w:rPr>
                <w:rFonts w:ascii="Calibri" w:hAnsi="Calibri" w:cs="Calibri"/>
                <w:color w:val="000000"/>
                <w:lang w:eastAsia="fr-FR"/>
              </w:rPr>
            </w:pPr>
            <w:r w:rsidRPr="00D2407A">
              <w:rPr>
                <w:rFonts w:ascii="Calibri" w:hAnsi="Calibri" w:cs="Calibri"/>
                <w:color w:val="000000"/>
                <w:lang w:eastAsia="fr-FR"/>
              </w:rPr>
              <w:t>011 - Charges à caractère général</w:t>
            </w:r>
          </w:p>
        </w:tc>
        <w:tc>
          <w:tcPr>
            <w:tcW w:w="1740" w:type="dxa"/>
            <w:tcBorders>
              <w:top w:val="nil"/>
              <w:left w:val="nil"/>
              <w:bottom w:val="single" w:sz="4" w:space="0" w:color="auto"/>
              <w:right w:val="single" w:sz="8" w:space="0" w:color="auto"/>
            </w:tcBorders>
            <w:shd w:val="clear" w:color="auto" w:fill="auto"/>
            <w:noWrap/>
            <w:vAlign w:val="center"/>
            <w:hideMark/>
          </w:tcPr>
          <w:p w14:paraId="21BD64F0"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574 074,33 €</w:t>
            </w:r>
          </w:p>
        </w:tc>
        <w:tc>
          <w:tcPr>
            <w:tcW w:w="1620" w:type="dxa"/>
            <w:tcBorders>
              <w:top w:val="nil"/>
              <w:left w:val="nil"/>
              <w:bottom w:val="single" w:sz="4" w:space="0" w:color="auto"/>
              <w:right w:val="single" w:sz="8" w:space="0" w:color="auto"/>
            </w:tcBorders>
            <w:shd w:val="clear" w:color="auto" w:fill="auto"/>
            <w:noWrap/>
            <w:vAlign w:val="center"/>
            <w:hideMark/>
          </w:tcPr>
          <w:p w14:paraId="79D61391"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396 331,41 €</w:t>
            </w:r>
          </w:p>
        </w:tc>
      </w:tr>
      <w:tr w:rsidR="00095884" w:rsidRPr="00D2407A" w14:paraId="0795FFA0" w14:textId="77777777" w:rsidTr="0070513F">
        <w:trPr>
          <w:trHeight w:val="300"/>
        </w:trPr>
        <w:tc>
          <w:tcPr>
            <w:tcW w:w="820" w:type="dxa"/>
            <w:vMerge/>
            <w:tcBorders>
              <w:top w:val="nil"/>
              <w:left w:val="single" w:sz="8" w:space="0" w:color="auto"/>
              <w:bottom w:val="single" w:sz="8" w:space="0" w:color="000000"/>
              <w:right w:val="single" w:sz="8" w:space="0" w:color="auto"/>
            </w:tcBorders>
            <w:vAlign w:val="center"/>
            <w:hideMark/>
          </w:tcPr>
          <w:p w14:paraId="7D7069EB" w14:textId="77777777" w:rsidR="00095884" w:rsidRPr="00D2407A" w:rsidRDefault="00095884" w:rsidP="0070513F">
            <w:pPr>
              <w:suppressAutoHyphens w:val="0"/>
              <w:rPr>
                <w:rFonts w:ascii="Calibri" w:hAnsi="Calibri" w:cs="Calibri"/>
                <w:b/>
                <w:bCs/>
                <w:color w:val="000000"/>
                <w:lang w:eastAsia="fr-FR"/>
              </w:rPr>
            </w:pPr>
          </w:p>
        </w:tc>
        <w:tc>
          <w:tcPr>
            <w:tcW w:w="540" w:type="dxa"/>
            <w:vMerge/>
            <w:tcBorders>
              <w:top w:val="nil"/>
              <w:left w:val="single" w:sz="8" w:space="0" w:color="auto"/>
              <w:bottom w:val="single" w:sz="8" w:space="0" w:color="000000"/>
              <w:right w:val="single" w:sz="8" w:space="0" w:color="auto"/>
            </w:tcBorders>
            <w:vAlign w:val="center"/>
            <w:hideMark/>
          </w:tcPr>
          <w:p w14:paraId="5C9C4D5D" w14:textId="77777777" w:rsidR="00095884" w:rsidRPr="00D2407A" w:rsidRDefault="00095884" w:rsidP="0070513F">
            <w:pPr>
              <w:suppressAutoHyphens w:val="0"/>
              <w:rPr>
                <w:rFonts w:ascii="Calibri" w:hAnsi="Calibri" w:cs="Calibri"/>
                <w:b/>
                <w:bCs/>
                <w:color w:val="000000"/>
                <w:lang w:eastAsia="fr-FR"/>
              </w:rPr>
            </w:pPr>
          </w:p>
        </w:tc>
        <w:tc>
          <w:tcPr>
            <w:tcW w:w="5980" w:type="dxa"/>
            <w:tcBorders>
              <w:top w:val="nil"/>
              <w:left w:val="nil"/>
              <w:bottom w:val="single" w:sz="4" w:space="0" w:color="auto"/>
              <w:right w:val="single" w:sz="8" w:space="0" w:color="auto"/>
            </w:tcBorders>
            <w:shd w:val="clear" w:color="auto" w:fill="auto"/>
            <w:noWrap/>
            <w:vAlign w:val="center"/>
            <w:hideMark/>
          </w:tcPr>
          <w:p w14:paraId="7350BF53" w14:textId="77777777" w:rsidR="00095884" w:rsidRPr="00D2407A" w:rsidRDefault="00095884" w:rsidP="0070513F">
            <w:pPr>
              <w:suppressAutoHyphens w:val="0"/>
              <w:rPr>
                <w:rFonts w:ascii="Calibri" w:hAnsi="Calibri" w:cs="Calibri"/>
                <w:color w:val="000000"/>
                <w:lang w:eastAsia="fr-FR"/>
              </w:rPr>
            </w:pPr>
            <w:r w:rsidRPr="00D2407A">
              <w:rPr>
                <w:rFonts w:ascii="Calibri" w:hAnsi="Calibri" w:cs="Calibri"/>
                <w:color w:val="000000"/>
                <w:lang w:eastAsia="fr-FR"/>
              </w:rPr>
              <w:t>012 - Charges de personnel et frais assimilés</w:t>
            </w:r>
          </w:p>
        </w:tc>
        <w:tc>
          <w:tcPr>
            <w:tcW w:w="1740" w:type="dxa"/>
            <w:tcBorders>
              <w:top w:val="nil"/>
              <w:left w:val="nil"/>
              <w:bottom w:val="single" w:sz="4" w:space="0" w:color="auto"/>
              <w:right w:val="single" w:sz="8" w:space="0" w:color="auto"/>
            </w:tcBorders>
            <w:shd w:val="clear" w:color="auto" w:fill="auto"/>
            <w:noWrap/>
            <w:vAlign w:val="center"/>
            <w:hideMark/>
          </w:tcPr>
          <w:p w14:paraId="7BC8CB7C"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428 813,48 €</w:t>
            </w:r>
          </w:p>
        </w:tc>
        <w:tc>
          <w:tcPr>
            <w:tcW w:w="1620" w:type="dxa"/>
            <w:tcBorders>
              <w:top w:val="nil"/>
              <w:left w:val="nil"/>
              <w:bottom w:val="single" w:sz="4" w:space="0" w:color="auto"/>
              <w:right w:val="single" w:sz="8" w:space="0" w:color="auto"/>
            </w:tcBorders>
            <w:shd w:val="clear" w:color="auto" w:fill="auto"/>
            <w:noWrap/>
            <w:vAlign w:val="center"/>
            <w:hideMark/>
          </w:tcPr>
          <w:p w14:paraId="61334975"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388 222,40 €</w:t>
            </w:r>
          </w:p>
        </w:tc>
      </w:tr>
      <w:tr w:rsidR="00095884" w:rsidRPr="00D2407A" w14:paraId="4C6951E2" w14:textId="77777777" w:rsidTr="0070513F">
        <w:trPr>
          <w:trHeight w:val="300"/>
        </w:trPr>
        <w:tc>
          <w:tcPr>
            <w:tcW w:w="820" w:type="dxa"/>
            <w:vMerge/>
            <w:tcBorders>
              <w:top w:val="nil"/>
              <w:left w:val="single" w:sz="8" w:space="0" w:color="auto"/>
              <w:bottom w:val="single" w:sz="8" w:space="0" w:color="000000"/>
              <w:right w:val="single" w:sz="8" w:space="0" w:color="auto"/>
            </w:tcBorders>
            <w:vAlign w:val="center"/>
            <w:hideMark/>
          </w:tcPr>
          <w:p w14:paraId="207C42BE" w14:textId="77777777" w:rsidR="00095884" w:rsidRPr="00D2407A" w:rsidRDefault="00095884" w:rsidP="0070513F">
            <w:pPr>
              <w:suppressAutoHyphens w:val="0"/>
              <w:rPr>
                <w:rFonts w:ascii="Calibri" w:hAnsi="Calibri" w:cs="Calibri"/>
                <w:b/>
                <w:bCs/>
                <w:color w:val="000000"/>
                <w:lang w:eastAsia="fr-FR"/>
              </w:rPr>
            </w:pPr>
          </w:p>
        </w:tc>
        <w:tc>
          <w:tcPr>
            <w:tcW w:w="540" w:type="dxa"/>
            <w:vMerge/>
            <w:tcBorders>
              <w:top w:val="nil"/>
              <w:left w:val="single" w:sz="8" w:space="0" w:color="auto"/>
              <w:bottom w:val="single" w:sz="8" w:space="0" w:color="000000"/>
              <w:right w:val="single" w:sz="8" w:space="0" w:color="auto"/>
            </w:tcBorders>
            <w:vAlign w:val="center"/>
            <w:hideMark/>
          </w:tcPr>
          <w:p w14:paraId="5A192D8B" w14:textId="77777777" w:rsidR="00095884" w:rsidRPr="00D2407A" w:rsidRDefault="00095884" w:rsidP="0070513F">
            <w:pPr>
              <w:suppressAutoHyphens w:val="0"/>
              <w:rPr>
                <w:rFonts w:ascii="Calibri" w:hAnsi="Calibri" w:cs="Calibri"/>
                <w:b/>
                <w:bCs/>
                <w:color w:val="000000"/>
                <w:lang w:eastAsia="fr-FR"/>
              </w:rPr>
            </w:pPr>
          </w:p>
        </w:tc>
        <w:tc>
          <w:tcPr>
            <w:tcW w:w="5980" w:type="dxa"/>
            <w:tcBorders>
              <w:top w:val="nil"/>
              <w:left w:val="nil"/>
              <w:bottom w:val="single" w:sz="4" w:space="0" w:color="auto"/>
              <w:right w:val="single" w:sz="8" w:space="0" w:color="auto"/>
            </w:tcBorders>
            <w:shd w:val="clear" w:color="auto" w:fill="auto"/>
            <w:noWrap/>
            <w:vAlign w:val="center"/>
            <w:hideMark/>
          </w:tcPr>
          <w:p w14:paraId="12F50205" w14:textId="77777777" w:rsidR="00095884" w:rsidRPr="00D2407A" w:rsidRDefault="00095884" w:rsidP="0070513F">
            <w:pPr>
              <w:suppressAutoHyphens w:val="0"/>
              <w:rPr>
                <w:rFonts w:ascii="Calibri" w:hAnsi="Calibri" w:cs="Calibri"/>
                <w:color w:val="000000"/>
                <w:lang w:eastAsia="fr-FR"/>
              </w:rPr>
            </w:pPr>
            <w:r w:rsidRPr="00D2407A">
              <w:rPr>
                <w:rFonts w:ascii="Calibri" w:hAnsi="Calibri" w:cs="Calibri"/>
                <w:color w:val="000000"/>
                <w:lang w:eastAsia="fr-FR"/>
              </w:rPr>
              <w:t>042 - Opérations d'ordre de transfert entre sections</w:t>
            </w:r>
          </w:p>
        </w:tc>
        <w:tc>
          <w:tcPr>
            <w:tcW w:w="1740" w:type="dxa"/>
            <w:tcBorders>
              <w:top w:val="nil"/>
              <w:left w:val="nil"/>
              <w:bottom w:val="single" w:sz="4" w:space="0" w:color="auto"/>
              <w:right w:val="single" w:sz="8" w:space="0" w:color="auto"/>
            </w:tcBorders>
            <w:shd w:val="clear" w:color="auto" w:fill="auto"/>
            <w:noWrap/>
            <w:vAlign w:val="center"/>
            <w:hideMark/>
          </w:tcPr>
          <w:p w14:paraId="5C5B2918"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206 490,86 €</w:t>
            </w:r>
          </w:p>
        </w:tc>
        <w:tc>
          <w:tcPr>
            <w:tcW w:w="1620" w:type="dxa"/>
            <w:tcBorders>
              <w:top w:val="nil"/>
              <w:left w:val="nil"/>
              <w:bottom w:val="single" w:sz="4" w:space="0" w:color="auto"/>
              <w:right w:val="single" w:sz="8" w:space="0" w:color="auto"/>
            </w:tcBorders>
            <w:shd w:val="clear" w:color="auto" w:fill="auto"/>
            <w:noWrap/>
            <w:vAlign w:val="center"/>
            <w:hideMark/>
          </w:tcPr>
          <w:p w14:paraId="30446F29"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206 490,86 €</w:t>
            </w:r>
          </w:p>
        </w:tc>
      </w:tr>
      <w:tr w:rsidR="00095884" w:rsidRPr="00D2407A" w14:paraId="74A6941D" w14:textId="77777777" w:rsidTr="0070513F">
        <w:trPr>
          <w:trHeight w:val="300"/>
        </w:trPr>
        <w:tc>
          <w:tcPr>
            <w:tcW w:w="820" w:type="dxa"/>
            <w:vMerge/>
            <w:tcBorders>
              <w:top w:val="nil"/>
              <w:left w:val="single" w:sz="8" w:space="0" w:color="auto"/>
              <w:bottom w:val="single" w:sz="8" w:space="0" w:color="000000"/>
              <w:right w:val="single" w:sz="8" w:space="0" w:color="auto"/>
            </w:tcBorders>
            <w:vAlign w:val="center"/>
            <w:hideMark/>
          </w:tcPr>
          <w:p w14:paraId="7F772AB5" w14:textId="77777777" w:rsidR="00095884" w:rsidRPr="00D2407A" w:rsidRDefault="00095884" w:rsidP="0070513F">
            <w:pPr>
              <w:suppressAutoHyphens w:val="0"/>
              <w:rPr>
                <w:rFonts w:ascii="Calibri" w:hAnsi="Calibri" w:cs="Calibri"/>
                <w:b/>
                <w:bCs/>
                <w:color w:val="000000"/>
                <w:lang w:eastAsia="fr-FR"/>
              </w:rPr>
            </w:pPr>
          </w:p>
        </w:tc>
        <w:tc>
          <w:tcPr>
            <w:tcW w:w="540" w:type="dxa"/>
            <w:vMerge/>
            <w:tcBorders>
              <w:top w:val="nil"/>
              <w:left w:val="single" w:sz="8" w:space="0" w:color="auto"/>
              <w:bottom w:val="single" w:sz="8" w:space="0" w:color="000000"/>
              <w:right w:val="single" w:sz="8" w:space="0" w:color="auto"/>
            </w:tcBorders>
            <w:vAlign w:val="center"/>
            <w:hideMark/>
          </w:tcPr>
          <w:p w14:paraId="19AE5944" w14:textId="77777777" w:rsidR="00095884" w:rsidRPr="00D2407A" w:rsidRDefault="00095884" w:rsidP="0070513F">
            <w:pPr>
              <w:suppressAutoHyphens w:val="0"/>
              <w:rPr>
                <w:rFonts w:ascii="Calibri" w:hAnsi="Calibri" w:cs="Calibri"/>
                <w:b/>
                <w:bCs/>
                <w:color w:val="000000"/>
                <w:lang w:eastAsia="fr-FR"/>
              </w:rPr>
            </w:pPr>
          </w:p>
        </w:tc>
        <w:tc>
          <w:tcPr>
            <w:tcW w:w="5980" w:type="dxa"/>
            <w:tcBorders>
              <w:top w:val="nil"/>
              <w:left w:val="nil"/>
              <w:bottom w:val="single" w:sz="4" w:space="0" w:color="auto"/>
              <w:right w:val="single" w:sz="8" w:space="0" w:color="auto"/>
            </w:tcBorders>
            <w:shd w:val="clear" w:color="auto" w:fill="auto"/>
            <w:noWrap/>
            <w:vAlign w:val="center"/>
            <w:hideMark/>
          </w:tcPr>
          <w:p w14:paraId="50A354C0" w14:textId="77777777" w:rsidR="00095884" w:rsidRPr="00D2407A" w:rsidRDefault="00095884" w:rsidP="0070513F">
            <w:pPr>
              <w:suppressAutoHyphens w:val="0"/>
              <w:rPr>
                <w:rFonts w:ascii="Calibri" w:hAnsi="Calibri" w:cs="Calibri"/>
                <w:color w:val="000000"/>
                <w:lang w:eastAsia="fr-FR"/>
              </w:rPr>
            </w:pPr>
            <w:r w:rsidRPr="00D2407A">
              <w:rPr>
                <w:rFonts w:ascii="Calibri" w:hAnsi="Calibri" w:cs="Calibri"/>
                <w:color w:val="000000"/>
                <w:lang w:eastAsia="fr-FR"/>
              </w:rPr>
              <w:t>65 - Autres charges de gestion courante</w:t>
            </w:r>
          </w:p>
        </w:tc>
        <w:tc>
          <w:tcPr>
            <w:tcW w:w="1740" w:type="dxa"/>
            <w:tcBorders>
              <w:top w:val="nil"/>
              <w:left w:val="nil"/>
              <w:bottom w:val="single" w:sz="4" w:space="0" w:color="auto"/>
              <w:right w:val="single" w:sz="8" w:space="0" w:color="auto"/>
            </w:tcBorders>
            <w:shd w:val="clear" w:color="auto" w:fill="auto"/>
            <w:noWrap/>
            <w:vAlign w:val="center"/>
            <w:hideMark/>
          </w:tcPr>
          <w:p w14:paraId="24F73BCB"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39 800,00 €</w:t>
            </w:r>
          </w:p>
        </w:tc>
        <w:tc>
          <w:tcPr>
            <w:tcW w:w="1620" w:type="dxa"/>
            <w:tcBorders>
              <w:top w:val="nil"/>
              <w:left w:val="nil"/>
              <w:bottom w:val="single" w:sz="4" w:space="0" w:color="auto"/>
              <w:right w:val="single" w:sz="8" w:space="0" w:color="auto"/>
            </w:tcBorders>
            <w:shd w:val="clear" w:color="auto" w:fill="auto"/>
            <w:noWrap/>
            <w:vAlign w:val="center"/>
            <w:hideMark/>
          </w:tcPr>
          <w:p w14:paraId="3BBD9FC1"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38 566,09 €</w:t>
            </w:r>
          </w:p>
        </w:tc>
      </w:tr>
      <w:tr w:rsidR="00095884" w:rsidRPr="00D2407A" w14:paraId="2192E26A" w14:textId="77777777" w:rsidTr="0070513F">
        <w:trPr>
          <w:trHeight w:val="300"/>
        </w:trPr>
        <w:tc>
          <w:tcPr>
            <w:tcW w:w="820" w:type="dxa"/>
            <w:vMerge/>
            <w:tcBorders>
              <w:top w:val="nil"/>
              <w:left w:val="single" w:sz="8" w:space="0" w:color="auto"/>
              <w:bottom w:val="single" w:sz="8" w:space="0" w:color="000000"/>
              <w:right w:val="single" w:sz="8" w:space="0" w:color="auto"/>
            </w:tcBorders>
            <w:vAlign w:val="center"/>
            <w:hideMark/>
          </w:tcPr>
          <w:p w14:paraId="358D170B" w14:textId="77777777" w:rsidR="00095884" w:rsidRPr="00D2407A" w:rsidRDefault="00095884" w:rsidP="0070513F">
            <w:pPr>
              <w:suppressAutoHyphens w:val="0"/>
              <w:rPr>
                <w:rFonts w:ascii="Calibri" w:hAnsi="Calibri" w:cs="Calibri"/>
                <w:b/>
                <w:bCs/>
                <w:color w:val="000000"/>
                <w:lang w:eastAsia="fr-FR"/>
              </w:rPr>
            </w:pPr>
          </w:p>
        </w:tc>
        <w:tc>
          <w:tcPr>
            <w:tcW w:w="540" w:type="dxa"/>
            <w:vMerge/>
            <w:tcBorders>
              <w:top w:val="nil"/>
              <w:left w:val="single" w:sz="8" w:space="0" w:color="auto"/>
              <w:bottom w:val="single" w:sz="8" w:space="0" w:color="000000"/>
              <w:right w:val="single" w:sz="8" w:space="0" w:color="auto"/>
            </w:tcBorders>
            <w:vAlign w:val="center"/>
            <w:hideMark/>
          </w:tcPr>
          <w:p w14:paraId="00B9DA3D" w14:textId="77777777" w:rsidR="00095884" w:rsidRPr="00D2407A" w:rsidRDefault="00095884" w:rsidP="0070513F">
            <w:pPr>
              <w:suppressAutoHyphens w:val="0"/>
              <w:rPr>
                <w:rFonts w:ascii="Calibri" w:hAnsi="Calibri" w:cs="Calibri"/>
                <w:b/>
                <w:bCs/>
                <w:color w:val="000000"/>
                <w:lang w:eastAsia="fr-FR"/>
              </w:rPr>
            </w:pPr>
          </w:p>
        </w:tc>
        <w:tc>
          <w:tcPr>
            <w:tcW w:w="5980" w:type="dxa"/>
            <w:tcBorders>
              <w:top w:val="nil"/>
              <w:left w:val="nil"/>
              <w:bottom w:val="single" w:sz="4" w:space="0" w:color="auto"/>
              <w:right w:val="single" w:sz="8" w:space="0" w:color="auto"/>
            </w:tcBorders>
            <w:shd w:val="clear" w:color="auto" w:fill="auto"/>
            <w:noWrap/>
            <w:vAlign w:val="center"/>
            <w:hideMark/>
          </w:tcPr>
          <w:p w14:paraId="74F61672" w14:textId="77777777" w:rsidR="00095884" w:rsidRPr="00D2407A" w:rsidRDefault="00095884" w:rsidP="0070513F">
            <w:pPr>
              <w:suppressAutoHyphens w:val="0"/>
              <w:rPr>
                <w:rFonts w:ascii="Calibri" w:hAnsi="Calibri" w:cs="Calibri"/>
                <w:color w:val="000000"/>
                <w:lang w:eastAsia="fr-FR"/>
              </w:rPr>
            </w:pPr>
            <w:r w:rsidRPr="00D2407A">
              <w:rPr>
                <w:rFonts w:ascii="Calibri" w:hAnsi="Calibri" w:cs="Calibri"/>
                <w:color w:val="000000"/>
                <w:lang w:eastAsia="fr-FR"/>
              </w:rPr>
              <w:t>66 - Charges financières</w:t>
            </w:r>
          </w:p>
        </w:tc>
        <w:tc>
          <w:tcPr>
            <w:tcW w:w="1740" w:type="dxa"/>
            <w:tcBorders>
              <w:top w:val="nil"/>
              <w:left w:val="nil"/>
              <w:bottom w:val="single" w:sz="4" w:space="0" w:color="auto"/>
              <w:right w:val="single" w:sz="8" w:space="0" w:color="auto"/>
            </w:tcBorders>
            <w:shd w:val="clear" w:color="auto" w:fill="auto"/>
            <w:noWrap/>
            <w:vAlign w:val="center"/>
            <w:hideMark/>
          </w:tcPr>
          <w:p w14:paraId="1FC80DC7"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23 730,74 €</w:t>
            </w:r>
          </w:p>
        </w:tc>
        <w:tc>
          <w:tcPr>
            <w:tcW w:w="1620" w:type="dxa"/>
            <w:tcBorders>
              <w:top w:val="nil"/>
              <w:left w:val="nil"/>
              <w:bottom w:val="single" w:sz="4" w:space="0" w:color="auto"/>
              <w:right w:val="single" w:sz="8" w:space="0" w:color="auto"/>
            </w:tcBorders>
            <w:shd w:val="clear" w:color="auto" w:fill="auto"/>
            <w:noWrap/>
            <w:vAlign w:val="center"/>
            <w:hideMark/>
          </w:tcPr>
          <w:p w14:paraId="58C53BC5"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12 623,20 €</w:t>
            </w:r>
          </w:p>
        </w:tc>
      </w:tr>
      <w:tr w:rsidR="00095884" w:rsidRPr="00D2407A" w14:paraId="358A19A5" w14:textId="77777777" w:rsidTr="0070513F">
        <w:trPr>
          <w:trHeight w:val="315"/>
        </w:trPr>
        <w:tc>
          <w:tcPr>
            <w:tcW w:w="820" w:type="dxa"/>
            <w:vMerge/>
            <w:tcBorders>
              <w:top w:val="nil"/>
              <w:left w:val="single" w:sz="8" w:space="0" w:color="auto"/>
              <w:bottom w:val="single" w:sz="8" w:space="0" w:color="000000"/>
              <w:right w:val="single" w:sz="8" w:space="0" w:color="auto"/>
            </w:tcBorders>
            <w:vAlign w:val="center"/>
            <w:hideMark/>
          </w:tcPr>
          <w:p w14:paraId="1B04BAED" w14:textId="77777777" w:rsidR="00095884" w:rsidRPr="00D2407A" w:rsidRDefault="00095884" w:rsidP="0070513F">
            <w:pPr>
              <w:suppressAutoHyphens w:val="0"/>
              <w:rPr>
                <w:rFonts w:ascii="Calibri" w:hAnsi="Calibri" w:cs="Calibri"/>
                <w:b/>
                <w:bCs/>
                <w:color w:val="000000"/>
                <w:lang w:eastAsia="fr-FR"/>
              </w:rPr>
            </w:pPr>
          </w:p>
        </w:tc>
        <w:tc>
          <w:tcPr>
            <w:tcW w:w="540" w:type="dxa"/>
            <w:vMerge/>
            <w:tcBorders>
              <w:top w:val="nil"/>
              <w:left w:val="single" w:sz="8" w:space="0" w:color="auto"/>
              <w:bottom w:val="single" w:sz="8" w:space="0" w:color="000000"/>
              <w:right w:val="single" w:sz="8" w:space="0" w:color="auto"/>
            </w:tcBorders>
            <w:vAlign w:val="center"/>
            <w:hideMark/>
          </w:tcPr>
          <w:p w14:paraId="1F83D557" w14:textId="77777777" w:rsidR="00095884" w:rsidRPr="00D2407A" w:rsidRDefault="00095884" w:rsidP="0070513F">
            <w:pPr>
              <w:suppressAutoHyphens w:val="0"/>
              <w:rPr>
                <w:rFonts w:ascii="Calibri" w:hAnsi="Calibri" w:cs="Calibri"/>
                <w:b/>
                <w:bCs/>
                <w:color w:val="000000"/>
                <w:lang w:eastAsia="fr-FR"/>
              </w:rPr>
            </w:pPr>
          </w:p>
        </w:tc>
        <w:tc>
          <w:tcPr>
            <w:tcW w:w="5980" w:type="dxa"/>
            <w:tcBorders>
              <w:top w:val="nil"/>
              <w:left w:val="nil"/>
              <w:bottom w:val="nil"/>
              <w:right w:val="single" w:sz="8" w:space="0" w:color="auto"/>
            </w:tcBorders>
            <w:shd w:val="clear" w:color="auto" w:fill="auto"/>
            <w:noWrap/>
            <w:vAlign w:val="center"/>
            <w:hideMark/>
          </w:tcPr>
          <w:p w14:paraId="1F9C29C6" w14:textId="77777777" w:rsidR="00095884" w:rsidRPr="00D2407A" w:rsidRDefault="00095884" w:rsidP="0070513F">
            <w:pPr>
              <w:suppressAutoHyphens w:val="0"/>
              <w:rPr>
                <w:rFonts w:ascii="Calibri" w:hAnsi="Calibri" w:cs="Calibri"/>
                <w:color w:val="000000"/>
                <w:lang w:eastAsia="fr-FR"/>
              </w:rPr>
            </w:pPr>
            <w:r w:rsidRPr="00D2407A">
              <w:rPr>
                <w:rFonts w:ascii="Calibri" w:hAnsi="Calibri" w:cs="Calibri"/>
                <w:color w:val="000000"/>
                <w:lang w:eastAsia="fr-FR"/>
              </w:rPr>
              <w:t>67 - Charges exceptionnelles</w:t>
            </w:r>
          </w:p>
        </w:tc>
        <w:tc>
          <w:tcPr>
            <w:tcW w:w="1740" w:type="dxa"/>
            <w:tcBorders>
              <w:top w:val="nil"/>
              <w:left w:val="nil"/>
              <w:bottom w:val="nil"/>
              <w:right w:val="single" w:sz="8" w:space="0" w:color="auto"/>
            </w:tcBorders>
            <w:shd w:val="clear" w:color="auto" w:fill="auto"/>
            <w:noWrap/>
            <w:vAlign w:val="center"/>
            <w:hideMark/>
          </w:tcPr>
          <w:p w14:paraId="44FB4920"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26 700,00 €</w:t>
            </w:r>
          </w:p>
        </w:tc>
        <w:tc>
          <w:tcPr>
            <w:tcW w:w="1620" w:type="dxa"/>
            <w:tcBorders>
              <w:top w:val="nil"/>
              <w:left w:val="nil"/>
              <w:bottom w:val="nil"/>
              <w:right w:val="single" w:sz="8" w:space="0" w:color="auto"/>
            </w:tcBorders>
            <w:shd w:val="clear" w:color="auto" w:fill="auto"/>
            <w:noWrap/>
            <w:vAlign w:val="center"/>
            <w:hideMark/>
          </w:tcPr>
          <w:p w14:paraId="7731334D"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13 146,88 €</w:t>
            </w:r>
          </w:p>
        </w:tc>
      </w:tr>
      <w:tr w:rsidR="00095884" w:rsidRPr="00D2407A" w14:paraId="30CD1718" w14:textId="77777777" w:rsidTr="0070513F">
        <w:trPr>
          <w:trHeight w:val="315"/>
        </w:trPr>
        <w:tc>
          <w:tcPr>
            <w:tcW w:w="820" w:type="dxa"/>
            <w:vMerge/>
            <w:tcBorders>
              <w:top w:val="nil"/>
              <w:left w:val="single" w:sz="8" w:space="0" w:color="auto"/>
              <w:bottom w:val="single" w:sz="8" w:space="0" w:color="000000"/>
              <w:right w:val="single" w:sz="8" w:space="0" w:color="auto"/>
            </w:tcBorders>
            <w:vAlign w:val="center"/>
            <w:hideMark/>
          </w:tcPr>
          <w:p w14:paraId="0E068E69" w14:textId="77777777" w:rsidR="00095884" w:rsidRPr="00D2407A" w:rsidRDefault="00095884" w:rsidP="0070513F">
            <w:pPr>
              <w:suppressAutoHyphens w:val="0"/>
              <w:rPr>
                <w:rFonts w:ascii="Calibri" w:hAnsi="Calibri" w:cs="Calibri"/>
                <w:b/>
                <w:bCs/>
                <w:color w:val="000000"/>
                <w:lang w:eastAsia="fr-FR"/>
              </w:rPr>
            </w:pPr>
          </w:p>
        </w:tc>
        <w:tc>
          <w:tcPr>
            <w:tcW w:w="540" w:type="dxa"/>
            <w:vMerge/>
            <w:tcBorders>
              <w:top w:val="nil"/>
              <w:left w:val="single" w:sz="8" w:space="0" w:color="auto"/>
              <w:bottom w:val="single" w:sz="8" w:space="0" w:color="000000"/>
              <w:right w:val="single" w:sz="8" w:space="0" w:color="auto"/>
            </w:tcBorders>
            <w:vAlign w:val="center"/>
            <w:hideMark/>
          </w:tcPr>
          <w:p w14:paraId="2C91FFDA" w14:textId="77777777" w:rsidR="00095884" w:rsidRPr="00D2407A" w:rsidRDefault="00095884" w:rsidP="0070513F">
            <w:pPr>
              <w:suppressAutoHyphens w:val="0"/>
              <w:rPr>
                <w:rFonts w:ascii="Calibri" w:hAnsi="Calibri" w:cs="Calibri"/>
                <w:b/>
                <w:bCs/>
                <w:color w:val="000000"/>
                <w:lang w:eastAsia="fr-FR"/>
              </w:rPr>
            </w:pPr>
          </w:p>
        </w:tc>
        <w:tc>
          <w:tcPr>
            <w:tcW w:w="5980" w:type="dxa"/>
            <w:tcBorders>
              <w:top w:val="single" w:sz="8" w:space="0" w:color="auto"/>
              <w:left w:val="nil"/>
              <w:bottom w:val="nil"/>
              <w:right w:val="single" w:sz="8" w:space="0" w:color="auto"/>
            </w:tcBorders>
            <w:shd w:val="clear" w:color="000000" w:fill="D9D9D9"/>
            <w:noWrap/>
            <w:vAlign w:val="center"/>
            <w:hideMark/>
          </w:tcPr>
          <w:p w14:paraId="78112063" w14:textId="77777777" w:rsidR="00095884" w:rsidRPr="00D2407A" w:rsidRDefault="00095884" w:rsidP="0070513F">
            <w:pPr>
              <w:suppressAutoHyphens w:val="0"/>
              <w:jc w:val="center"/>
              <w:rPr>
                <w:rFonts w:ascii="Calibri" w:hAnsi="Calibri" w:cs="Calibri"/>
                <w:b/>
                <w:bCs/>
                <w:color w:val="000000"/>
                <w:lang w:eastAsia="fr-FR"/>
              </w:rPr>
            </w:pPr>
            <w:r w:rsidRPr="00D2407A">
              <w:rPr>
                <w:rFonts w:ascii="Calibri" w:hAnsi="Calibri" w:cs="Calibri"/>
                <w:b/>
                <w:bCs/>
                <w:color w:val="000000"/>
                <w:lang w:eastAsia="fr-FR"/>
              </w:rPr>
              <w:t>Total</w:t>
            </w:r>
          </w:p>
        </w:tc>
        <w:tc>
          <w:tcPr>
            <w:tcW w:w="1740" w:type="dxa"/>
            <w:tcBorders>
              <w:top w:val="single" w:sz="8" w:space="0" w:color="auto"/>
              <w:left w:val="nil"/>
              <w:bottom w:val="nil"/>
              <w:right w:val="single" w:sz="8" w:space="0" w:color="auto"/>
            </w:tcBorders>
            <w:shd w:val="clear" w:color="000000" w:fill="D9D9D9"/>
            <w:noWrap/>
            <w:vAlign w:val="center"/>
            <w:hideMark/>
          </w:tcPr>
          <w:p w14:paraId="44148022" w14:textId="77777777" w:rsidR="00095884" w:rsidRPr="00D2407A" w:rsidRDefault="00095884" w:rsidP="0070513F">
            <w:pPr>
              <w:suppressAutoHyphens w:val="0"/>
              <w:jc w:val="right"/>
              <w:rPr>
                <w:rFonts w:ascii="Calibri" w:hAnsi="Calibri" w:cs="Calibri"/>
                <w:b/>
                <w:bCs/>
                <w:color w:val="000000"/>
                <w:lang w:eastAsia="fr-FR"/>
              </w:rPr>
            </w:pPr>
            <w:r w:rsidRPr="00D2407A">
              <w:rPr>
                <w:rFonts w:ascii="Calibri" w:hAnsi="Calibri" w:cs="Calibri"/>
                <w:b/>
                <w:bCs/>
                <w:color w:val="000000"/>
                <w:lang w:eastAsia="fr-FR"/>
              </w:rPr>
              <w:t>1 299 609,41 €</w:t>
            </w:r>
          </w:p>
        </w:tc>
        <w:tc>
          <w:tcPr>
            <w:tcW w:w="1620" w:type="dxa"/>
            <w:tcBorders>
              <w:top w:val="single" w:sz="8" w:space="0" w:color="auto"/>
              <w:left w:val="nil"/>
              <w:bottom w:val="nil"/>
              <w:right w:val="single" w:sz="8" w:space="0" w:color="auto"/>
            </w:tcBorders>
            <w:shd w:val="clear" w:color="000000" w:fill="D9D9D9"/>
            <w:noWrap/>
            <w:vAlign w:val="center"/>
            <w:hideMark/>
          </w:tcPr>
          <w:p w14:paraId="61847017" w14:textId="77777777" w:rsidR="00095884" w:rsidRPr="00D2407A" w:rsidRDefault="00095884" w:rsidP="0070513F">
            <w:pPr>
              <w:suppressAutoHyphens w:val="0"/>
              <w:jc w:val="right"/>
              <w:rPr>
                <w:rFonts w:ascii="Calibri" w:hAnsi="Calibri" w:cs="Calibri"/>
                <w:b/>
                <w:bCs/>
                <w:color w:val="000000"/>
                <w:lang w:eastAsia="fr-FR"/>
              </w:rPr>
            </w:pPr>
            <w:r w:rsidRPr="00D2407A">
              <w:rPr>
                <w:rFonts w:ascii="Calibri" w:hAnsi="Calibri" w:cs="Calibri"/>
                <w:b/>
                <w:bCs/>
                <w:color w:val="000000"/>
                <w:lang w:eastAsia="fr-FR"/>
              </w:rPr>
              <w:t>1 055 380,84 €</w:t>
            </w:r>
          </w:p>
        </w:tc>
      </w:tr>
      <w:tr w:rsidR="00095884" w:rsidRPr="00D2407A" w14:paraId="74D3C093" w14:textId="77777777" w:rsidTr="0070513F">
        <w:trPr>
          <w:trHeight w:val="300"/>
        </w:trPr>
        <w:tc>
          <w:tcPr>
            <w:tcW w:w="820" w:type="dxa"/>
            <w:vMerge/>
            <w:tcBorders>
              <w:top w:val="nil"/>
              <w:left w:val="single" w:sz="8" w:space="0" w:color="auto"/>
              <w:bottom w:val="single" w:sz="8" w:space="0" w:color="000000"/>
              <w:right w:val="single" w:sz="8" w:space="0" w:color="auto"/>
            </w:tcBorders>
            <w:vAlign w:val="center"/>
            <w:hideMark/>
          </w:tcPr>
          <w:p w14:paraId="46FBCD68" w14:textId="77777777" w:rsidR="00095884" w:rsidRPr="00D2407A" w:rsidRDefault="00095884" w:rsidP="0070513F">
            <w:pPr>
              <w:suppressAutoHyphens w:val="0"/>
              <w:rPr>
                <w:rFonts w:ascii="Calibri" w:hAnsi="Calibri" w:cs="Calibri"/>
                <w:b/>
                <w:bCs/>
                <w:color w:val="000000"/>
                <w:lang w:eastAsia="fr-FR"/>
              </w:rPr>
            </w:pPr>
          </w:p>
        </w:tc>
        <w:tc>
          <w:tcPr>
            <w:tcW w:w="540" w:type="dxa"/>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14:paraId="4503F8E1" w14:textId="77777777" w:rsidR="00095884" w:rsidRPr="00D2407A" w:rsidRDefault="00095884" w:rsidP="0070513F">
            <w:pPr>
              <w:suppressAutoHyphens w:val="0"/>
              <w:jc w:val="center"/>
              <w:rPr>
                <w:rFonts w:ascii="Calibri" w:hAnsi="Calibri" w:cs="Calibri"/>
                <w:b/>
                <w:bCs/>
                <w:color w:val="000000"/>
                <w:lang w:eastAsia="fr-FR"/>
              </w:rPr>
            </w:pPr>
            <w:r w:rsidRPr="00D2407A">
              <w:rPr>
                <w:rFonts w:ascii="Calibri" w:hAnsi="Calibri" w:cs="Calibri"/>
                <w:b/>
                <w:bCs/>
                <w:color w:val="000000"/>
                <w:lang w:eastAsia="fr-FR"/>
              </w:rPr>
              <w:t>Recettes</w:t>
            </w:r>
          </w:p>
        </w:tc>
        <w:tc>
          <w:tcPr>
            <w:tcW w:w="5980" w:type="dxa"/>
            <w:tcBorders>
              <w:top w:val="single" w:sz="8" w:space="0" w:color="auto"/>
              <w:left w:val="nil"/>
              <w:bottom w:val="single" w:sz="4" w:space="0" w:color="auto"/>
              <w:right w:val="single" w:sz="8" w:space="0" w:color="auto"/>
            </w:tcBorders>
            <w:shd w:val="clear" w:color="auto" w:fill="auto"/>
            <w:noWrap/>
            <w:vAlign w:val="center"/>
            <w:hideMark/>
          </w:tcPr>
          <w:p w14:paraId="446FB15F" w14:textId="77777777" w:rsidR="00095884" w:rsidRPr="00D2407A" w:rsidRDefault="00095884" w:rsidP="0070513F">
            <w:pPr>
              <w:suppressAutoHyphens w:val="0"/>
              <w:rPr>
                <w:rFonts w:ascii="Calibri" w:hAnsi="Calibri" w:cs="Calibri"/>
                <w:color w:val="000000"/>
                <w:lang w:eastAsia="fr-FR"/>
              </w:rPr>
            </w:pPr>
            <w:r w:rsidRPr="00D2407A">
              <w:rPr>
                <w:rFonts w:ascii="Calibri" w:hAnsi="Calibri" w:cs="Calibri"/>
                <w:color w:val="000000"/>
                <w:lang w:eastAsia="fr-FR"/>
              </w:rPr>
              <w:t>002 - Excédent antérieur reporté fonctionnement</w:t>
            </w:r>
          </w:p>
        </w:tc>
        <w:tc>
          <w:tcPr>
            <w:tcW w:w="1740" w:type="dxa"/>
            <w:tcBorders>
              <w:top w:val="single" w:sz="8" w:space="0" w:color="auto"/>
              <w:left w:val="nil"/>
              <w:bottom w:val="single" w:sz="4" w:space="0" w:color="auto"/>
              <w:right w:val="single" w:sz="8" w:space="0" w:color="auto"/>
            </w:tcBorders>
            <w:shd w:val="clear" w:color="auto" w:fill="auto"/>
            <w:noWrap/>
            <w:vAlign w:val="center"/>
            <w:hideMark/>
          </w:tcPr>
          <w:p w14:paraId="0BF456FE"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202 085,64 €</w:t>
            </w:r>
          </w:p>
        </w:tc>
        <w:tc>
          <w:tcPr>
            <w:tcW w:w="1620" w:type="dxa"/>
            <w:tcBorders>
              <w:top w:val="single" w:sz="8" w:space="0" w:color="auto"/>
              <w:left w:val="nil"/>
              <w:bottom w:val="single" w:sz="4" w:space="0" w:color="auto"/>
              <w:right w:val="single" w:sz="8" w:space="0" w:color="auto"/>
            </w:tcBorders>
            <w:shd w:val="clear" w:color="auto" w:fill="auto"/>
            <w:noWrap/>
            <w:vAlign w:val="center"/>
            <w:hideMark/>
          </w:tcPr>
          <w:p w14:paraId="37B9FAB5"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0,00 €</w:t>
            </w:r>
          </w:p>
        </w:tc>
      </w:tr>
      <w:tr w:rsidR="00095884" w:rsidRPr="00D2407A" w14:paraId="5B2EA4D8" w14:textId="77777777" w:rsidTr="0070513F">
        <w:trPr>
          <w:trHeight w:val="300"/>
        </w:trPr>
        <w:tc>
          <w:tcPr>
            <w:tcW w:w="820" w:type="dxa"/>
            <w:vMerge/>
            <w:tcBorders>
              <w:top w:val="nil"/>
              <w:left w:val="single" w:sz="8" w:space="0" w:color="auto"/>
              <w:bottom w:val="single" w:sz="8" w:space="0" w:color="000000"/>
              <w:right w:val="single" w:sz="8" w:space="0" w:color="auto"/>
            </w:tcBorders>
            <w:vAlign w:val="center"/>
            <w:hideMark/>
          </w:tcPr>
          <w:p w14:paraId="7A8FCAE6" w14:textId="77777777" w:rsidR="00095884" w:rsidRPr="00D2407A" w:rsidRDefault="00095884" w:rsidP="0070513F">
            <w:pPr>
              <w:suppressAutoHyphens w:val="0"/>
              <w:rPr>
                <w:rFonts w:ascii="Calibri" w:hAnsi="Calibri" w:cs="Calibri"/>
                <w:b/>
                <w:bCs/>
                <w:color w:val="000000"/>
                <w:lang w:eastAsia="fr-FR"/>
              </w:rPr>
            </w:pPr>
          </w:p>
        </w:tc>
        <w:tc>
          <w:tcPr>
            <w:tcW w:w="540" w:type="dxa"/>
            <w:vMerge/>
            <w:tcBorders>
              <w:top w:val="nil"/>
              <w:left w:val="single" w:sz="8" w:space="0" w:color="auto"/>
              <w:bottom w:val="single" w:sz="8" w:space="0" w:color="000000"/>
              <w:right w:val="single" w:sz="8" w:space="0" w:color="auto"/>
            </w:tcBorders>
            <w:vAlign w:val="center"/>
            <w:hideMark/>
          </w:tcPr>
          <w:p w14:paraId="7967D15D" w14:textId="77777777" w:rsidR="00095884" w:rsidRPr="00D2407A" w:rsidRDefault="00095884" w:rsidP="0070513F">
            <w:pPr>
              <w:suppressAutoHyphens w:val="0"/>
              <w:rPr>
                <w:rFonts w:ascii="Calibri" w:hAnsi="Calibri" w:cs="Calibri"/>
                <w:b/>
                <w:bCs/>
                <w:color w:val="000000"/>
                <w:lang w:eastAsia="fr-FR"/>
              </w:rPr>
            </w:pPr>
          </w:p>
        </w:tc>
        <w:tc>
          <w:tcPr>
            <w:tcW w:w="5980" w:type="dxa"/>
            <w:tcBorders>
              <w:top w:val="nil"/>
              <w:left w:val="nil"/>
              <w:bottom w:val="single" w:sz="4" w:space="0" w:color="auto"/>
              <w:right w:val="single" w:sz="8" w:space="0" w:color="auto"/>
            </w:tcBorders>
            <w:shd w:val="clear" w:color="auto" w:fill="auto"/>
            <w:noWrap/>
            <w:vAlign w:val="center"/>
            <w:hideMark/>
          </w:tcPr>
          <w:p w14:paraId="1ED7C7B6" w14:textId="77777777" w:rsidR="00095884" w:rsidRPr="00D2407A" w:rsidRDefault="00095884" w:rsidP="0070513F">
            <w:pPr>
              <w:suppressAutoHyphens w:val="0"/>
              <w:rPr>
                <w:rFonts w:ascii="Calibri" w:hAnsi="Calibri" w:cs="Calibri"/>
                <w:color w:val="000000"/>
                <w:lang w:eastAsia="fr-FR"/>
              </w:rPr>
            </w:pPr>
            <w:r w:rsidRPr="00D2407A">
              <w:rPr>
                <w:rFonts w:ascii="Calibri" w:hAnsi="Calibri" w:cs="Calibri"/>
                <w:color w:val="000000"/>
                <w:lang w:eastAsia="fr-FR"/>
              </w:rPr>
              <w:t>013 - Atténuations de charges</w:t>
            </w:r>
          </w:p>
        </w:tc>
        <w:tc>
          <w:tcPr>
            <w:tcW w:w="1740" w:type="dxa"/>
            <w:tcBorders>
              <w:top w:val="nil"/>
              <w:left w:val="nil"/>
              <w:bottom w:val="single" w:sz="4" w:space="0" w:color="auto"/>
              <w:right w:val="single" w:sz="8" w:space="0" w:color="auto"/>
            </w:tcBorders>
            <w:shd w:val="clear" w:color="auto" w:fill="auto"/>
            <w:noWrap/>
            <w:vAlign w:val="center"/>
            <w:hideMark/>
          </w:tcPr>
          <w:p w14:paraId="57154C62"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7 000,00 €</w:t>
            </w:r>
          </w:p>
        </w:tc>
        <w:tc>
          <w:tcPr>
            <w:tcW w:w="1620" w:type="dxa"/>
            <w:tcBorders>
              <w:top w:val="nil"/>
              <w:left w:val="nil"/>
              <w:bottom w:val="single" w:sz="4" w:space="0" w:color="auto"/>
              <w:right w:val="single" w:sz="8" w:space="0" w:color="auto"/>
            </w:tcBorders>
            <w:shd w:val="clear" w:color="auto" w:fill="auto"/>
            <w:noWrap/>
            <w:vAlign w:val="center"/>
            <w:hideMark/>
          </w:tcPr>
          <w:p w14:paraId="67203F70"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17 880,61 €</w:t>
            </w:r>
          </w:p>
        </w:tc>
      </w:tr>
      <w:tr w:rsidR="00095884" w:rsidRPr="00D2407A" w14:paraId="4AE082FE" w14:textId="77777777" w:rsidTr="0070513F">
        <w:trPr>
          <w:trHeight w:val="300"/>
        </w:trPr>
        <w:tc>
          <w:tcPr>
            <w:tcW w:w="820" w:type="dxa"/>
            <w:vMerge/>
            <w:tcBorders>
              <w:top w:val="nil"/>
              <w:left w:val="single" w:sz="8" w:space="0" w:color="auto"/>
              <w:bottom w:val="single" w:sz="8" w:space="0" w:color="000000"/>
              <w:right w:val="single" w:sz="8" w:space="0" w:color="auto"/>
            </w:tcBorders>
            <w:vAlign w:val="center"/>
            <w:hideMark/>
          </w:tcPr>
          <w:p w14:paraId="2776E7A9" w14:textId="77777777" w:rsidR="00095884" w:rsidRPr="00D2407A" w:rsidRDefault="00095884" w:rsidP="0070513F">
            <w:pPr>
              <w:suppressAutoHyphens w:val="0"/>
              <w:rPr>
                <w:rFonts w:ascii="Calibri" w:hAnsi="Calibri" w:cs="Calibri"/>
                <w:b/>
                <w:bCs/>
                <w:color w:val="000000"/>
                <w:lang w:eastAsia="fr-FR"/>
              </w:rPr>
            </w:pPr>
          </w:p>
        </w:tc>
        <w:tc>
          <w:tcPr>
            <w:tcW w:w="540" w:type="dxa"/>
            <w:vMerge/>
            <w:tcBorders>
              <w:top w:val="nil"/>
              <w:left w:val="single" w:sz="8" w:space="0" w:color="auto"/>
              <w:bottom w:val="single" w:sz="8" w:space="0" w:color="000000"/>
              <w:right w:val="single" w:sz="8" w:space="0" w:color="auto"/>
            </w:tcBorders>
            <w:vAlign w:val="center"/>
            <w:hideMark/>
          </w:tcPr>
          <w:p w14:paraId="17A1F52B" w14:textId="77777777" w:rsidR="00095884" w:rsidRPr="00D2407A" w:rsidRDefault="00095884" w:rsidP="0070513F">
            <w:pPr>
              <w:suppressAutoHyphens w:val="0"/>
              <w:rPr>
                <w:rFonts w:ascii="Calibri" w:hAnsi="Calibri" w:cs="Calibri"/>
                <w:b/>
                <w:bCs/>
                <w:color w:val="000000"/>
                <w:lang w:eastAsia="fr-FR"/>
              </w:rPr>
            </w:pPr>
          </w:p>
        </w:tc>
        <w:tc>
          <w:tcPr>
            <w:tcW w:w="5980" w:type="dxa"/>
            <w:tcBorders>
              <w:top w:val="nil"/>
              <w:left w:val="nil"/>
              <w:bottom w:val="single" w:sz="4" w:space="0" w:color="auto"/>
              <w:right w:val="single" w:sz="8" w:space="0" w:color="auto"/>
            </w:tcBorders>
            <w:shd w:val="clear" w:color="auto" w:fill="auto"/>
            <w:noWrap/>
            <w:vAlign w:val="center"/>
            <w:hideMark/>
          </w:tcPr>
          <w:p w14:paraId="3B4743FE" w14:textId="77777777" w:rsidR="00095884" w:rsidRPr="00D2407A" w:rsidRDefault="00095884" w:rsidP="0070513F">
            <w:pPr>
              <w:suppressAutoHyphens w:val="0"/>
              <w:rPr>
                <w:rFonts w:ascii="Calibri" w:hAnsi="Calibri" w:cs="Calibri"/>
                <w:color w:val="000000"/>
                <w:lang w:eastAsia="fr-FR"/>
              </w:rPr>
            </w:pPr>
            <w:r w:rsidRPr="00D2407A">
              <w:rPr>
                <w:rFonts w:ascii="Calibri" w:hAnsi="Calibri" w:cs="Calibri"/>
                <w:color w:val="000000"/>
                <w:lang w:eastAsia="fr-FR"/>
              </w:rPr>
              <w:t>042 - Opérations d'ordre de transfert entre sections</w:t>
            </w:r>
          </w:p>
        </w:tc>
        <w:tc>
          <w:tcPr>
            <w:tcW w:w="1740" w:type="dxa"/>
            <w:tcBorders>
              <w:top w:val="nil"/>
              <w:left w:val="nil"/>
              <w:bottom w:val="single" w:sz="4" w:space="0" w:color="auto"/>
              <w:right w:val="single" w:sz="8" w:space="0" w:color="auto"/>
            </w:tcBorders>
            <w:shd w:val="clear" w:color="auto" w:fill="auto"/>
            <w:noWrap/>
            <w:vAlign w:val="center"/>
            <w:hideMark/>
          </w:tcPr>
          <w:p w14:paraId="38084B27"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95 567,30 €</w:t>
            </w:r>
          </w:p>
        </w:tc>
        <w:tc>
          <w:tcPr>
            <w:tcW w:w="1620" w:type="dxa"/>
            <w:tcBorders>
              <w:top w:val="nil"/>
              <w:left w:val="nil"/>
              <w:bottom w:val="single" w:sz="4" w:space="0" w:color="auto"/>
              <w:right w:val="single" w:sz="8" w:space="0" w:color="auto"/>
            </w:tcBorders>
            <w:shd w:val="clear" w:color="auto" w:fill="auto"/>
            <w:noWrap/>
            <w:vAlign w:val="center"/>
            <w:hideMark/>
          </w:tcPr>
          <w:p w14:paraId="3137F5E1"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95 567,30 €</w:t>
            </w:r>
          </w:p>
        </w:tc>
      </w:tr>
      <w:tr w:rsidR="00095884" w:rsidRPr="00D2407A" w14:paraId="08E17893" w14:textId="77777777" w:rsidTr="0070513F">
        <w:trPr>
          <w:trHeight w:val="300"/>
        </w:trPr>
        <w:tc>
          <w:tcPr>
            <w:tcW w:w="820" w:type="dxa"/>
            <w:vMerge/>
            <w:tcBorders>
              <w:top w:val="nil"/>
              <w:left w:val="single" w:sz="8" w:space="0" w:color="auto"/>
              <w:bottom w:val="single" w:sz="8" w:space="0" w:color="000000"/>
              <w:right w:val="single" w:sz="8" w:space="0" w:color="auto"/>
            </w:tcBorders>
            <w:vAlign w:val="center"/>
            <w:hideMark/>
          </w:tcPr>
          <w:p w14:paraId="220E2457" w14:textId="77777777" w:rsidR="00095884" w:rsidRPr="00D2407A" w:rsidRDefault="00095884" w:rsidP="0070513F">
            <w:pPr>
              <w:suppressAutoHyphens w:val="0"/>
              <w:rPr>
                <w:rFonts w:ascii="Calibri" w:hAnsi="Calibri" w:cs="Calibri"/>
                <w:b/>
                <w:bCs/>
                <w:color w:val="000000"/>
                <w:lang w:eastAsia="fr-FR"/>
              </w:rPr>
            </w:pPr>
          </w:p>
        </w:tc>
        <w:tc>
          <w:tcPr>
            <w:tcW w:w="540" w:type="dxa"/>
            <w:vMerge/>
            <w:tcBorders>
              <w:top w:val="nil"/>
              <w:left w:val="single" w:sz="8" w:space="0" w:color="auto"/>
              <w:bottom w:val="single" w:sz="8" w:space="0" w:color="000000"/>
              <w:right w:val="single" w:sz="8" w:space="0" w:color="auto"/>
            </w:tcBorders>
            <w:vAlign w:val="center"/>
            <w:hideMark/>
          </w:tcPr>
          <w:p w14:paraId="1394DDD2" w14:textId="77777777" w:rsidR="00095884" w:rsidRPr="00D2407A" w:rsidRDefault="00095884" w:rsidP="0070513F">
            <w:pPr>
              <w:suppressAutoHyphens w:val="0"/>
              <w:rPr>
                <w:rFonts w:ascii="Calibri" w:hAnsi="Calibri" w:cs="Calibri"/>
                <w:b/>
                <w:bCs/>
                <w:color w:val="000000"/>
                <w:lang w:eastAsia="fr-FR"/>
              </w:rPr>
            </w:pPr>
          </w:p>
        </w:tc>
        <w:tc>
          <w:tcPr>
            <w:tcW w:w="5980" w:type="dxa"/>
            <w:tcBorders>
              <w:top w:val="nil"/>
              <w:left w:val="nil"/>
              <w:bottom w:val="single" w:sz="4" w:space="0" w:color="auto"/>
              <w:right w:val="single" w:sz="8" w:space="0" w:color="auto"/>
            </w:tcBorders>
            <w:shd w:val="clear" w:color="auto" w:fill="auto"/>
            <w:noWrap/>
            <w:vAlign w:val="center"/>
            <w:hideMark/>
          </w:tcPr>
          <w:p w14:paraId="510E8E51" w14:textId="77777777" w:rsidR="00095884" w:rsidRPr="00D2407A" w:rsidRDefault="00095884" w:rsidP="0070513F">
            <w:pPr>
              <w:suppressAutoHyphens w:val="0"/>
              <w:rPr>
                <w:rFonts w:ascii="Calibri" w:hAnsi="Calibri" w:cs="Calibri"/>
                <w:color w:val="000000"/>
                <w:lang w:eastAsia="fr-FR"/>
              </w:rPr>
            </w:pPr>
            <w:r w:rsidRPr="00D2407A">
              <w:rPr>
                <w:rFonts w:ascii="Calibri" w:hAnsi="Calibri" w:cs="Calibri"/>
                <w:color w:val="000000"/>
                <w:lang w:eastAsia="fr-FR"/>
              </w:rPr>
              <w:t>70 - Produits des services, du domaine et ventes diverses</w:t>
            </w:r>
          </w:p>
        </w:tc>
        <w:tc>
          <w:tcPr>
            <w:tcW w:w="1740" w:type="dxa"/>
            <w:tcBorders>
              <w:top w:val="nil"/>
              <w:left w:val="nil"/>
              <w:bottom w:val="single" w:sz="4" w:space="0" w:color="auto"/>
              <w:right w:val="single" w:sz="8" w:space="0" w:color="auto"/>
            </w:tcBorders>
            <w:shd w:val="clear" w:color="auto" w:fill="auto"/>
            <w:noWrap/>
            <w:vAlign w:val="center"/>
            <w:hideMark/>
          </w:tcPr>
          <w:p w14:paraId="367688C7"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214 805,47 €</w:t>
            </w:r>
          </w:p>
        </w:tc>
        <w:tc>
          <w:tcPr>
            <w:tcW w:w="1620" w:type="dxa"/>
            <w:tcBorders>
              <w:top w:val="nil"/>
              <w:left w:val="nil"/>
              <w:bottom w:val="single" w:sz="4" w:space="0" w:color="auto"/>
              <w:right w:val="single" w:sz="8" w:space="0" w:color="auto"/>
            </w:tcBorders>
            <w:shd w:val="clear" w:color="auto" w:fill="auto"/>
            <w:noWrap/>
            <w:vAlign w:val="center"/>
            <w:hideMark/>
          </w:tcPr>
          <w:p w14:paraId="7C69FB7A"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116 310,47 €</w:t>
            </w:r>
          </w:p>
        </w:tc>
      </w:tr>
      <w:tr w:rsidR="00095884" w:rsidRPr="00D2407A" w14:paraId="1F1B5967" w14:textId="77777777" w:rsidTr="0070513F">
        <w:trPr>
          <w:trHeight w:val="300"/>
        </w:trPr>
        <w:tc>
          <w:tcPr>
            <w:tcW w:w="820" w:type="dxa"/>
            <w:vMerge/>
            <w:tcBorders>
              <w:top w:val="nil"/>
              <w:left w:val="single" w:sz="8" w:space="0" w:color="auto"/>
              <w:bottom w:val="single" w:sz="8" w:space="0" w:color="000000"/>
              <w:right w:val="single" w:sz="8" w:space="0" w:color="auto"/>
            </w:tcBorders>
            <w:vAlign w:val="center"/>
            <w:hideMark/>
          </w:tcPr>
          <w:p w14:paraId="4CDB5F9E" w14:textId="77777777" w:rsidR="00095884" w:rsidRPr="00D2407A" w:rsidRDefault="00095884" w:rsidP="0070513F">
            <w:pPr>
              <w:suppressAutoHyphens w:val="0"/>
              <w:rPr>
                <w:rFonts w:ascii="Calibri" w:hAnsi="Calibri" w:cs="Calibri"/>
                <w:b/>
                <w:bCs/>
                <w:color w:val="000000"/>
                <w:lang w:eastAsia="fr-FR"/>
              </w:rPr>
            </w:pPr>
          </w:p>
        </w:tc>
        <w:tc>
          <w:tcPr>
            <w:tcW w:w="540" w:type="dxa"/>
            <w:vMerge/>
            <w:tcBorders>
              <w:top w:val="nil"/>
              <w:left w:val="single" w:sz="8" w:space="0" w:color="auto"/>
              <w:bottom w:val="single" w:sz="8" w:space="0" w:color="000000"/>
              <w:right w:val="single" w:sz="8" w:space="0" w:color="auto"/>
            </w:tcBorders>
            <w:vAlign w:val="center"/>
            <w:hideMark/>
          </w:tcPr>
          <w:p w14:paraId="16EFFD6D" w14:textId="77777777" w:rsidR="00095884" w:rsidRPr="00D2407A" w:rsidRDefault="00095884" w:rsidP="0070513F">
            <w:pPr>
              <w:suppressAutoHyphens w:val="0"/>
              <w:rPr>
                <w:rFonts w:ascii="Calibri" w:hAnsi="Calibri" w:cs="Calibri"/>
                <w:b/>
                <w:bCs/>
                <w:color w:val="000000"/>
                <w:lang w:eastAsia="fr-FR"/>
              </w:rPr>
            </w:pPr>
          </w:p>
        </w:tc>
        <w:tc>
          <w:tcPr>
            <w:tcW w:w="5980" w:type="dxa"/>
            <w:tcBorders>
              <w:top w:val="nil"/>
              <w:left w:val="nil"/>
              <w:bottom w:val="single" w:sz="4" w:space="0" w:color="auto"/>
              <w:right w:val="single" w:sz="8" w:space="0" w:color="auto"/>
            </w:tcBorders>
            <w:shd w:val="clear" w:color="auto" w:fill="auto"/>
            <w:noWrap/>
            <w:vAlign w:val="center"/>
            <w:hideMark/>
          </w:tcPr>
          <w:p w14:paraId="0FDA0DF3" w14:textId="77777777" w:rsidR="00095884" w:rsidRPr="00D2407A" w:rsidRDefault="00095884" w:rsidP="0070513F">
            <w:pPr>
              <w:suppressAutoHyphens w:val="0"/>
              <w:rPr>
                <w:rFonts w:ascii="Calibri" w:hAnsi="Calibri" w:cs="Calibri"/>
                <w:color w:val="000000"/>
                <w:lang w:eastAsia="fr-FR"/>
              </w:rPr>
            </w:pPr>
            <w:r w:rsidRPr="00D2407A">
              <w:rPr>
                <w:rFonts w:ascii="Calibri" w:hAnsi="Calibri" w:cs="Calibri"/>
                <w:color w:val="000000"/>
                <w:lang w:eastAsia="fr-FR"/>
              </w:rPr>
              <w:t>74 - Dotations, subventions et participations</w:t>
            </w:r>
          </w:p>
        </w:tc>
        <w:tc>
          <w:tcPr>
            <w:tcW w:w="1740" w:type="dxa"/>
            <w:tcBorders>
              <w:top w:val="nil"/>
              <w:left w:val="nil"/>
              <w:bottom w:val="single" w:sz="4" w:space="0" w:color="auto"/>
              <w:right w:val="single" w:sz="8" w:space="0" w:color="auto"/>
            </w:tcBorders>
            <w:shd w:val="clear" w:color="auto" w:fill="auto"/>
            <w:noWrap/>
            <w:vAlign w:val="center"/>
            <w:hideMark/>
          </w:tcPr>
          <w:p w14:paraId="3B55E477"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760 686,00 €</w:t>
            </w:r>
          </w:p>
        </w:tc>
        <w:tc>
          <w:tcPr>
            <w:tcW w:w="1620" w:type="dxa"/>
            <w:tcBorders>
              <w:top w:val="nil"/>
              <w:left w:val="nil"/>
              <w:bottom w:val="single" w:sz="4" w:space="0" w:color="auto"/>
              <w:right w:val="single" w:sz="8" w:space="0" w:color="auto"/>
            </w:tcBorders>
            <w:shd w:val="clear" w:color="auto" w:fill="auto"/>
            <w:noWrap/>
            <w:vAlign w:val="center"/>
            <w:hideMark/>
          </w:tcPr>
          <w:p w14:paraId="692A841E"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800 736,35 €</w:t>
            </w:r>
          </w:p>
        </w:tc>
      </w:tr>
      <w:tr w:rsidR="00095884" w:rsidRPr="00D2407A" w14:paraId="25539137" w14:textId="77777777" w:rsidTr="0070513F">
        <w:trPr>
          <w:trHeight w:val="300"/>
        </w:trPr>
        <w:tc>
          <w:tcPr>
            <w:tcW w:w="820" w:type="dxa"/>
            <w:vMerge/>
            <w:tcBorders>
              <w:top w:val="nil"/>
              <w:left w:val="single" w:sz="8" w:space="0" w:color="auto"/>
              <w:bottom w:val="single" w:sz="8" w:space="0" w:color="000000"/>
              <w:right w:val="single" w:sz="8" w:space="0" w:color="auto"/>
            </w:tcBorders>
            <w:vAlign w:val="center"/>
            <w:hideMark/>
          </w:tcPr>
          <w:p w14:paraId="77418A79" w14:textId="77777777" w:rsidR="00095884" w:rsidRPr="00D2407A" w:rsidRDefault="00095884" w:rsidP="0070513F">
            <w:pPr>
              <w:suppressAutoHyphens w:val="0"/>
              <w:rPr>
                <w:rFonts w:ascii="Calibri" w:hAnsi="Calibri" w:cs="Calibri"/>
                <w:b/>
                <w:bCs/>
                <w:color w:val="000000"/>
                <w:lang w:eastAsia="fr-FR"/>
              </w:rPr>
            </w:pPr>
          </w:p>
        </w:tc>
        <w:tc>
          <w:tcPr>
            <w:tcW w:w="540" w:type="dxa"/>
            <w:vMerge/>
            <w:tcBorders>
              <w:top w:val="nil"/>
              <w:left w:val="single" w:sz="8" w:space="0" w:color="auto"/>
              <w:bottom w:val="single" w:sz="8" w:space="0" w:color="000000"/>
              <w:right w:val="single" w:sz="8" w:space="0" w:color="auto"/>
            </w:tcBorders>
            <w:vAlign w:val="center"/>
            <w:hideMark/>
          </w:tcPr>
          <w:p w14:paraId="286A3DCB" w14:textId="77777777" w:rsidR="00095884" w:rsidRPr="00D2407A" w:rsidRDefault="00095884" w:rsidP="0070513F">
            <w:pPr>
              <w:suppressAutoHyphens w:val="0"/>
              <w:rPr>
                <w:rFonts w:ascii="Calibri" w:hAnsi="Calibri" w:cs="Calibri"/>
                <w:b/>
                <w:bCs/>
                <w:color w:val="000000"/>
                <w:lang w:eastAsia="fr-FR"/>
              </w:rPr>
            </w:pPr>
          </w:p>
        </w:tc>
        <w:tc>
          <w:tcPr>
            <w:tcW w:w="5980" w:type="dxa"/>
            <w:tcBorders>
              <w:top w:val="nil"/>
              <w:left w:val="nil"/>
              <w:bottom w:val="single" w:sz="4" w:space="0" w:color="auto"/>
              <w:right w:val="single" w:sz="8" w:space="0" w:color="auto"/>
            </w:tcBorders>
            <w:shd w:val="clear" w:color="auto" w:fill="auto"/>
            <w:noWrap/>
            <w:vAlign w:val="center"/>
            <w:hideMark/>
          </w:tcPr>
          <w:p w14:paraId="0ED155B6" w14:textId="77777777" w:rsidR="00095884" w:rsidRPr="00D2407A" w:rsidRDefault="00095884" w:rsidP="0070513F">
            <w:pPr>
              <w:suppressAutoHyphens w:val="0"/>
              <w:rPr>
                <w:rFonts w:ascii="Calibri" w:hAnsi="Calibri" w:cs="Calibri"/>
                <w:color w:val="000000"/>
                <w:lang w:eastAsia="fr-FR"/>
              </w:rPr>
            </w:pPr>
            <w:r w:rsidRPr="00D2407A">
              <w:rPr>
                <w:rFonts w:ascii="Calibri" w:hAnsi="Calibri" w:cs="Calibri"/>
                <w:color w:val="000000"/>
                <w:lang w:eastAsia="fr-FR"/>
              </w:rPr>
              <w:t>75 - Autres produits de gestion courante</w:t>
            </w:r>
          </w:p>
        </w:tc>
        <w:tc>
          <w:tcPr>
            <w:tcW w:w="1740" w:type="dxa"/>
            <w:tcBorders>
              <w:top w:val="nil"/>
              <w:left w:val="nil"/>
              <w:bottom w:val="single" w:sz="4" w:space="0" w:color="auto"/>
              <w:right w:val="single" w:sz="8" w:space="0" w:color="auto"/>
            </w:tcBorders>
            <w:shd w:val="clear" w:color="auto" w:fill="auto"/>
            <w:noWrap/>
            <w:vAlign w:val="center"/>
            <w:hideMark/>
          </w:tcPr>
          <w:p w14:paraId="0FD1ED1A"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100,00 €</w:t>
            </w:r>
          </w:p>
        </w:tc>
        <w:tc>
          <w:tcPr>
            <w:tcW w:w="1620" w:type="dxa"/>
            <w:tcBorders>
              <w:top w:val="nil"/>
              <w:left w:val="nil"/>
              <w:bottom w:val="single" w:sz="4" w:space="0" w:color="auto"/>
              <w:right w:val="single" w:sz="8" w:space="0" w:color="auto"/>
            </w:tcBorders>
            <w:shd w:val="clear" w:color="auto" w:fill="auto"/>
            <w:noWrap/>
            <w:vAlign w:val="center"/>
            <w:hideMark/>
          </w:tcPr>
          <w:p w14:paraId="0381CAF3"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2,98 €</w:t>
            </w:r>
          </w:p>
        </w:tc>
      </w:tr>
      <w:tr w:rsidR="00095884" w:rsidRPr="00D2407A" w14:paraId="59EF3615" w14:textId="77777777" w:rsidTr="0070513F">
        <w:trPr>
          <w:trHeight w:val="315"/>
        </w:trPr>
        <w:tc>
          <w:tcPr>
            <w:tcW w:w="820" w:type="dxa"/>
            <w:vMerge/>
            <w:tcBorders>
              <w:top w:val="nil"/>
              <w:left w:val="single" w:sz="8" w:space="0" w:color="auto"/>
              <w:bottom w:val="single" w:sz="8" w:space="0" w:color="000000"/>
              <w:right w:val="single" w:sz="8" w:space="0" w:color="auto"/>
            </w:tcBorders>
            <w:vAlign w:val="center"/>
            <w:hideMark/>
          </w:tcPr>
          <w:p w14:paraId="11F6A2A8" w14:textId="77777777" w:rsidR="00095884" w:rsidRPr="00D2407A" w:rsidRDefault="00095884" w:rsidP="0070513F">
            <w:pPr>
              <w:suppressAutoHyphens w:val="0"/>
              <w:rPr>
                <w:rFonts w:ascii="Calibri" w:hAnsi="Calibri" w:cs="Calibri"/>
                <w:b/>
                <w:bCs/>
                <w:color w:val="000000"/>
                <w:lang w:eastAsia="fr-FR"/>
              </w:rPr>
            </w:pPr>
          </w:p>
        </w:tc>
        <w:tc>
          <w:tcPr>
            <w:tcW w:w="540" w:type="dxa"/>
            <w:vMerge/>
            <w:tcBorders>
              <w:top w:val="nil"/>
              <w:left w:val="single" w:sz="8" w:space="0" w:color="auto"/>
              <w:bottom w:val="single" w:sz="8" w:space="0" w:color="000000"/>
              <w:right w:val="single" w:sz="8" w:space="0" w:color="auto"/>
            </w:tcBorders>
            <w:vAlign w:val="center"/>
            <w:hideMark/>
          </w:tcPr>
          <w:p w14:paraId="3DCAB8EF" w14:textId="77777777" w:rsidR="00095884" w:rsidRPr="00D2407A" w:rsidRDefault="00095884" w:rsidP="0070513F">
            <w:pPr>
              <w:suppressAutoHyphens w:val="0"/>
              <w:rPr>
                <w:rFonts w:ascii="Calibri" w:hAnsi="Calibri" w:cs="Calibri"/>
                <w:b/>
                <w:bCs/>
                <w:color w:val="000000"/>
                <w:lang w:eastAsia="fr-FR"/>
              </w:rPr>
            </w:pPr>
          </w:p>
        </w:tc>
        <w:tc>
          <w:tcPr>
            <w:tcW w:w="5980" w:type="dxa"/>
            <w:tcBorders>
              <w:top w:val="nil"/>
              <w:left w:val="nil"/>
              <w:bottom w:val="single" w:sz="8" w:space="0" w:color="auto"/>
              <w:right w:val="single" w:sz="8" w:space="0" w:color="auto"/>
            </w:tcBorders>
            <w:shd w:val="clear" w:color="auto" w:fill="auto"/>
            <w:noWrap/>
            <w:vAlign w:val="center"/>
            <w:hideMark/>
          </w:tcPr>
          <w:p w14:paraId="2525819E" w14:textId="77777777" w:rsidR="00095884" w:rsidRPr="00D2407A" w:rsidRDefault="00095884" w:rsidP="0070513F">
            <w:pPr>
              <w:suppressAutoHyphens w:val="0"/>
              <w:rPr>
                <w:rFonts w:ascii="Calibri" w:hAnsi="Calibri" w:cs="Calibri"/>
                <w:color w:val="000000"/>
                <w:lang w:eastAsia="fr-FR"/>
              </w:rPr>
            </w:pPr>
            <w:r w:rsidRPr="00D2407A">
              <w:rPr>
                <w:rFonts w:ascii="Calibri" w:hAnsi="Calibri" w:cs="Calibri"/>
                <w:color w:val="000000"/>
                <w:lang w:eastAsia="fr-FR"/>
              </w:rPr>
              <w:t>77 - Produits exceptionnels</w:t>
            </w:r>
          </w:p>
        </w:tc>
        <w:tc>
          <w:tcPr>
            <w:tcW w:w="1740" w:type="dxa"/>
            <w:tcBorders>
              <w:top w:val="nil"/>
              <w:left w:val="nil"/>
              <w:bottom w:val="single" w:sz="8" w:space="0" w:color="auto"/>
              <w:right w:val="single" w:sz="8" w:space="0" w:color="auto"/>
            </w:tcBorders>
            <w:shd w:val="clear" w:color="auto" w:fill="auto"/>
            <w:noWrap/>
            <w:vAlign w:val="center"/>
            <w:hideMark/>
          </w:tcPr>
          <w:p w14:paraId="2AEA473E"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19 365,00 €</w:t>
            </w:r>
          </w:p>
        </w:tc>
        <w:tc>
          <w:tcPr>
            <w:tcW w:w="1620" w:type="dxa"/>
            <w:tcBorders>
              <w:top w:val="nil"/>
              <w:left w:val="nil"/>
              <w:bottom w:val="single" w:sz="8" w:space="0" w:color="auto"/>
              <w:right w:val="single" w:sz="8" w:space="0" w:color="auto"/>
            </w:tcBorders>
            <w:shd w:val="clear" w:color="auto" w:fill="auto"/>
            <w:noWrap/>
            <w:vAlign w:val="center"/>
            <w:hideMark/>
          </w:tcPr>
          <w:p w14:paraId="78BBDBE1" w14:textId="77777777" w:rsidR="00095884" w:rsidRPr="00D2407A" w:rsidRDefault="00095884" w:rsidP="0070513F">
            <w:pPr>
              <w:suppressAutoHyphens w:val="0"/>
              <w:jc w:val="right"/>
              <w:rPr>
                <w:rFonts w:ascii="Calibri" w:hAnsi="Calibri" w:cs="Calibri"/>
                <w:color w:val="000000"/>
                <w:lang w:eastAsia="fr-FR"/>
              </w:rPr>
            </w:pPr>
            <w:r w:rsidRPr="00D2407A">
              <w:rPr>
                <w:rFonts w:ascii="Calibri" w:hAnsi="Calibri" w:cs="Calibri"/>
                <w:color w:val="000000"/>
                <w:lang w:eastAsia="fr-FR"/>
              </w:rPr>
              <w:t>24 682,97 €</w:t>
            </w:r>
          </w:p>
        </w:tc>
      </w:tr>
      <w:tr w:rsidR="00095884" w:rsidRPr="00D2407A" w14:paraId="289968EB" w14:textId="77777777" w:rsidTr="0070513F">
        <w:trPr>
          <w:trHeight w:val="315"/>
        </w:trPr>
        <w:tc>
          <w:tcPr>
            <w:tcW w:w="820" w:type="dxa"/>
            <w:vMerge/>
            <w:tcBorders>
              <w:top w:val="nil"/>
              <w:left w:val="single" w:sz="8" w:space="0" w:color="auto"/>
              <w:bottom w:val="single" w:sz="8" w:space="0" w:color="000000"/>
              <w:right w:val="single" w:sz="8" w:space="0" w:color="auto"/>
            </w:tcBorders>
            <w:vAlign w:val="center"/>
            <w:hideMark/>
          </w:tcPr>
          <w:p w14:paraId="48FA9A78" w14:textId="77777777" w:rsidR="00095884" w:rsidRPr="00D2407A" w:rsidRDefault="00095884" w:rsidP="0070513F">
            <w:pPr>
              <w:suppressAutoHyphens w:val="0"/>
              <w:rPr>
                <w:rFonts w:ascii="Calibri" w:hAnsi="Calibri" w:cs="Calibri"/>
                <w:b/>
                <w:bCs/>
                <w:color w:val="000000"/>
                <w:lang w:eastAsia="fr-FR"/>
              </w:rPr>
            </w:pPr>
          </w:p>
        </w:tc>
        <w:tc>
          <w:tcPr>
            <w:tcW w:w="540" w:type="dxa"/>
            <w:vMerge/>
            <w:tcBorders>
              <w:top w:val="nil"/>
              <w:left w:val="single" w:sz="8" w:space="0" w:color="auto"/>
              <w:bottom w:val="single" w:sz="8" w:space="0" w:color="000000"/>
              <w:right w:val="single" w:sz="8" w:space="0" w:color="auto"/>
            </w:tcBorders>
            <w:vAlign w:val="center"/>
            <w:hideMark/>
          </w:tcPr>
          <w:p w14:paraId="5104DB70" w14:textId="77777777" w:rsidR="00095884" w:rsidRPr="00D2407A" w:rsidRDefault="00095884" w:rsidP="0070513F">
            <w:pPr>
              <w:suppressAutoHyphens w:val="0"/>
              <w:rPr>
                <w:rFonts w:ascii="Calibri" w:hAnsi="Calibri" w:cs="Calibri"/>
                <w:b/>
                <w:bCs/>
                <w:color w:val="000000"/>
                <w:lang w:eastAsia="fr-FR"/>
              </w:rPr>
            </w:pPr>
          </w:p>
        </w:tc>
        <w:tc>
          <w:tcPr>
            <w:tcW w:w="5980" w:type="dxa"/>
            <w:tcBorders>
              <w:top w:val="nil"/>
              <w:left w:val="nil"/>
              <w:bottom w:val="single" w:sz="8" w:space="0" w:color="auto"/>
              <w:right w:val="single" w:sz="8" w:space="0" w:color="auto"/>
            </w:tcBorders>
            <w:shd w:val="clear" w:color="000000" w:fill="D9D9D9"/>
            <w:noWrap/>
            <w:vAlign w:val="center"/>
            <w:hideMark/>
          </w:tcPr>
          <w:p w14:paraId="42633C77" w14:textId="77777777" w:rsidR="00095884" w:rsidRPr="00D2407A" w:rsidRDefault="00095884" w:rsidP="0070513F">
            <w:pPr>
              <w:suppressAutoHyphens w:val="0"/>
              <w:jc w:val="center"/>
              <w:rPr>
                <w:rFonts w:ascii="Calibri" w:hAnsi="Calibri" w:cs="Calibri"/>
                <w:b/>
                <w:bCs/>
                <w:color w:val="000000"/>
                <w:lang w:eastAsia="fr-FR"/>
              </w:rPr>
            </w:pPr>
            <w:r w:rsidRPr="00D2407A">
              <w:rPr>
                <w:rFonts w:ascii="Calibri" w:hAnsi="Calibri" w:cs="Calibri"/>
                <w:b/>
                <w:bCs/>
                <w:color w:val="000000"/>
                <w:lang w:eastAsia="fr-FR"/>
              </w:rPr>
              <w:t>Total</w:t>
            </w:r>
          </w:p>
        </w:tc>
        <w:tc>
          <w:tcPr>
            <w:tcW w:w="1740" w:type="dxa"/>
            <w:tcBorders>
              <w:top w:val="nil"/>
              <w:left w:val="nil"/>
              <w:bottom w:val="single" w:sz="8" w:space="0" w:color="auto"/>
              <w:right w:val="single" w:sz="8" w:space="0" w:color="auto"/>
            </w:tcBorders>
            <w:shd w:val="clear" w:color="000000" w:fill="D9D9D9"/>
            <w:noWrap/>
            <w:vAlign w:val="center"/>
            <w:hideMark/>
          </w:tcPr>
          <w:p w14:paraId="741386D5" w14:textId="77777777" w:rsidR="00095884" w:rsidRPr="00D2407A" w:rsidRDefault="00095884" w:rsidP="0070513F">
            <w:pPr>
              <w:suppressAutoHyphens w:val="0"/>
              <w:jc w:val="right"/>
              <w:rPr>
                <w:rFonts w:ascii="Calibri" w:hAnsi="Calibri" w:cs="Calibri"/>
                <w:b/>
                <w:bCs/>
                <w:color w:val="000000"/>
                <w:lang w:eastAsia="fr-FR"/>
              </w:rPr>
            </w:pPr>
            <w:r w:rsidRPr="00D2407A">
              <w:rPr>
                <w:rFonts w:ascii="Calibri" w:hAnsi="Calibri" w:cs="Calibri"/>
                <w:b/>
                <w:bCs/>
                <w:color w:val="000000"/>
                <w:lang w:eastAsia="fr-FR"/>
              </w:rPr>
              <w:t>1 299 609,41 €</w:t>
            </w:r>
          </w:p>
        </w:tc>
        <w:tc>
          <w:tcPr>
            <w:tcW w:w="1620" w:type="dxa"/>
            <w:tcBorders>
              <w:top w:val="nil"/>
              <w:left w:val="nil"/>
              <w:bottom w:val="single" w:sz="8" w:space="0" w:color="auto"/>
              <w:right w:val="single" w:sz="8" w:space="0" w:color="auto"/>
            </w:tcBorders>
            <w:shd w:val="clear" w:color="000000" w:fill="D9D9D9"/>
            <w:noWrap/>
            <w:vAlign w:val="center"/>
            <w:hideMark/>
          </w:tcPr>
          <w:p w14:paraId="2C287EE9" w14:textId="77777777" w:rsidR="00095884" w:rsidRPr="00D2407A" w:rsidRDefault="00095884" w:rsidP="0070513F">
            <w:pPr>
              <w:suppressAutoHyphens w:val="0"/>
              <w:jc w:val="right"/>
              <w:rPr>
                <w:rFonts w:ascii="Calibri" w:hAnsi="Calibri" w:cs="Calibri"/>
                <w:b/>
                <w:bCs/>
                <w:color w:val="000000"/>
                <w:lang w:eastAsia="fr-FR"/>
              </w:rPr>
            </w:pPr>
            <w:r w:rsidRPr="00D2407A">
              <w:rPr>
                <w:rFonts w:ascii="Calibri" w:hAnsi="Calibri" w:cs="Calibri"/>
                <w:b/>
                <w:bCs/>
                <w:color w:val="000000"/>
                <w:lang w:eastAsia="fr-FR"/>
              </w:rPr>
              <w:t>1 055 180,68 €</w:t>
            </w:r>
          </w:p>
        </w:tc>
      </w:tr>
    </w:tbl>
    <w:p w14:paraId="205AC2A9" w14:textId="77777777" w:rsidR="00095884" w:rsidRPr="00D2407A" w:rsidRDefault="00095884" w:rsidP="00095884">
      <w:pPr>
        <w:rPr>
          <w:rFonts w:ascii="Calibri" w:hAnsi="Calibri" w:cs="Calibri"/>
          <w:lang w:eastAsia="fr-FR"/>
        </w:rPr>
      </w:pPr>
    </w:p>
    <w:p w14:paraId="54EA8537" w14:textId="77777777" w:rsidR="00095884" w:rsidRPr="00D2407A" w:rsidRDefault="00095884" w:rsidP="00095884">
      <w:pPr>
        <w:rPr>
          <w:rFonts w:ascii="Calibri" w:hAnsi="Calibri" w:cs="Calibri"/>
          <w:lang w:eastAsia="fr-FR"/>
        </w:rPr>
      </w:pPr>
    </w:p>
    <w:p w14:paraId="4405752F" w14:textId="093524D5" w:rsidR="00095884" w:rsidRDefault="00095884" w:rsidP="00095884">
      <w:pPr>
        <w:rPr>
          <w:rFonts w:ascii="Calibri" w:hAnsi="Calibri" w:cs="Calibri"/>
          <w:lang w:eastAsia="fr-FR"/>
        </w:rPr>
      </w:pPr>
    </w:p>
    <w:p w14:paraId="56D2BC72" w14:textId="6D943CAD" w:rsidR="00095884" w:rsidRDefault="00095884" w:rsidP="00095884">
      <w:pPr>
        <w:rPr>
          <w:rFonts w:ascii="Calibri" w:hAnsi="Calibri" w:cs="Calibri"/>
          <w:lang w:eastAsia="fr-FR"/>
        </w:rPr>
      </w:pPr>
    </w:p>
    <w:p w14:paraId="6AE89BD3" w14:textId="78AEEBE7" w:rsidR="00095884" w:rsidRDefault="00095884" w:rsidP="00095884">
      <w:pPr>
        <w:rPr>
          <w:rFonts w:ascii="Calibri" w:hAnsi="Calibri" w:cs="Calibri"/>
          <w:lang w:eastAsia="fr-FR"/>
        </w:rPr>
      </w:pPr>
    </w:p>
    <w:p w14:paraId="699CFFAA" w14:textId="47091B9C" w:rsidR="00095884" w:rsidRDefault="00095884" w:rsidP="00095884">
      <w:pPr>
        <w:rPr>
          <w:rFonts w:ascii="Calibri" w:hAnsi="Calibri" w:cs="Calibri"/>
          <w:lang w:eastAsia="fr-FR"/>
        </w:rPr>
      </w:pPr>
    </w:p>
    <w:p w14:paraId="43751D5E" w14:textId="7EF475FD" w:rsidR="00095884" w:rsidRDefault="00095884" w:rsidP="00095884">
      <w:pPr>
        <w:rPr>
          <w:rFonts w:ascii="Calibri" w:hAnsi="Calibri" w:cs="Calibri"/>
          <w:lang w:eastAsia="fr-FR"/>
        </w:rPr>
      </w:pPr>
    </w:p>
    <w:p w14:paraId="035F58C2" w14:textId="77777777" w:rsidR="00095884" w:rsidRPr="00D2407A" w:rsidRDefault="00095884" w:rsidP="00095884">
      <w:pPr>
        <w:rPr>
          <w:rFonts w:ascii="Calibri" w:hAnsi="Calibri" w:cs="Calibri"/>
          <w:lang w:eastAsia="fr-FR"/>
        </w:rPr>
      </w:pPr>
    </w:p>
    <w:p w14:paraId="0E1C5CBB" w14:textId="77777777" w:rsidR="00095884" w:rsidRPr="00095884" w:rsidRDefault="00095884" w:rsidP="00095884">
      <w:pPr>
        <w:widowControl w:val="0"/>
        <w:contextualSpacing/>
        <w:jc w:val="both"/>
        <w:rPr>
          <w:rFonts w:asciiTheme="minorHAnsi" w:hAnsiTheme="minorHAnsi" w:cstheme="minorHAnsi"/>
          <w:b/>
          <w:sz w:val="24"/>
        </w:rPr>
      </w:pPr>
      <w:r w:rsidRPr="00095884">
        <w:rPr>
          <w:rFonts w:asciiTheme="minorHAnsi" w:hAnsiTheme="minorHAnsi" w:cstheme="minorHAnsi"/>
          <w:b/>
          <w:sz w:val="24"/>
        </w:rPr>
        <w:t>Section d’investissement</w:t>
      </w:r>
    </w:p>
    <w:p w14:paraId="711E258E" w14:textId="77777777" w:rsidR="00095884" w:rsidRPr="00095884" w:rsidRDefault="00095884" w:rsidP="00095884">
      <w:pPr>
        <w:widowControl w:val="0"/>
        <w:contextualSpacing/>
        <w:jc w:val="both"/>
        <w:rPr>
          <w:rFonts w:asciiTheme="minorHAnsi" w:hAnsiTheme="minorHAnsi" w:cstheme="minorHAnsi"/>
          <w:sz w:val="24"/>
        </w:rPr>
      </w:pPr>
    </w:p>
    <w:tbl>
      <w:tblPr>
        <w:tblW w:w="0" w:type="auto"/>
        <w:tblInd w:w="80" w:type="dxa"/>
        <w:tblCellMar>
          <w:left w:w="70" w:type="dxa"/>
          <w:right w:w="70" w:type="dxa"/>
        </w:tblCellMar>
        <w:tblLook w:val="04A0" w:firstRow="1" w:lastRow="0" w:firstColumn="1" w:lastColumn="0" w:noHBand="0" w:noVBand="1"/>
      </w:tblPr>
      <w:tblGrid>
        <w:gridCol w:w="860"/>
        <w:gridCol w:w="589"/>
        <w:gridCol w:w="6058"/>
        <w:gridCol w:w="1634"/>
        <w:gridCol w:w="1379"/>
      </w:tblGrid>
      <w:tr w:rsidR="00095884" w:rsidRPr="00095884" w14:paraId="47E07FCF" w14:textId="77777777" w:rsidTr="0070513F">
        <w:trPr>
          <w:trHeight w:val="315"/>
        </w:trPr>
        <w:tc>
          <w:tcPr>
            <w:tcW w:w="0" w:type="auto"/>
            <w:tcBorders>
              <w:top w:val="single" w:sz="8" w:space="0" w:color="auto"/>
              <w:left w:val="single" w:sz="8" w:space="0" w:color="auto"/>
              <w:bottom w:val="nil"/>
              <w:right w:val="single" w:sz="8" w:space="0" w:color="auto"/>
            </w:tcBorders>
            <w:shd w:val="clear" w:color="000000" w:fill="D9D9D9"/>
            <w:noWrap/>
            <w:vAlign w:val="center"/>
            <w:hideMark/>
          </w:tcPr>
          <w:p w14:paraId="2C93BE8F"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Section</w:t>
            </w:r>
          </w:p>
        </w:tc>
        <w:tc>
          <w:tcPr>
            <w:tcW w:w="0" w:type="auto"/>
            <w:tcBorders>
              <w:top w:val="single" w:sz="8" w:space="0" w:color="auto"/>
              <w:left w:val="nil"/>
              <w:bottom w:val="nil"/>
              <w:right w:val="single" w:sz="8" w:space="0" w:color="auto"/>
            </w:tcBorders>
            <w:shd w:val="clear" w:color="000000" w:fill="D9D9D9"/>
            <w:noWrap/>
            <w:vAlign w:val="center"/>
            <w:hideMark/>
          </w:tcPr>
          <w:p w14:paraId="3B024519"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Sens</w:t>
            </w:r>
          </w:p>
        </w:tc>
        <w:tc>
          <w:tcPr>
            <w:tcW w:w="0" w:type="auto"/>
            <w:tcBorders>
              <w:top w:val="single" w:sz="8" w:space="0" w:color="auto"/>
              <w:left w:val="nil"/>
              <w:bottom w:val="nil"/>
              <w:right w:val="single" w:sz="8" w:space="0" w:color="auto"/>
            </w:tcBorders>
            <w:shd w:val="clear" w:color="000000" w:fill="D9D9D9"/>
            <w:noWrap/>
            <w:vAlign w:val="center"/>
            <w:hideMark/>
          </w:tcPr>
          <w:p w14:paraId="61219F0E"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Chapitre</w:t>
            </w:r>
          </w:p>
        </w:tc>
        <w:tc>
          <w:tcPr>
            <w:tcW w:w="0" w:type="auto"/>
            <w:tcBorders>
              <w:top w:val="single" w:sz="8" w:space="0" w:color="auto"/>
              <w:left w:val="nil"/>
              <w:bottom w:val="nil"/>
              <w:right w:val="single" w:sz="8" w:space="0" w:color="auto"/>
            </w:tcBorders>
            <w:shd w:val="clear" w:color="000000" w:fill="D9D9D9"/>
            <w:noWrap/>
            <w:vAlign w:val="center"/>
            <w:hideMark/>
          </w:tcPr>
          <w:p w14:paraId="61DFC728"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Budgétisé 2021</w:t>
            </w:r>
          </w:p>
        </w:tc>
        <w:tc>
          <w:tcPr>
            <w:tcW w:w="0" w:type="auto"/>
            <w:tcBorders>
              <w:top w:val="single" w:sz="8" w:space="0" w:color="auto"/>
              <w:left w:val="nil"/>
              <w:bottom w:val="nil"/>
              <w:right w:val="single" w:sz="8" w:space="0" w:color="auto"/>
            </w:tcBorders>
            <w:shd w:val="clear" w:color="000000" w:fill="D9D9D9"/>
            <w:noWrap/>
            <w:vAlign w:val="center"/>
            <w:hideMark/>
          </w:tcPr>
          <w:p w14:paraId="60E83906"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Réalisé 2021</w:t>
            </w:r>
          </w:p>
        </w:tc>
      </w:tr>
      <w:tr w:rsidR="00095884" w:rsidRPr="00095884" w14:paraId="7341FFEA" w14:textId="77777777" w:rsidTr="0070513F">
        <w:trPr>
          <w:trHeight w:val="315"/>
        </w:trPr>
        <w:tc>
          <w:tcPr>
            <w:tcW w:w="0" w:type="auto"/>
            <w:vMerge w:val="restart"/>
            <w:tcBorders>
              <w:top w:val="single" w:sz="8" w:space="0" w:color="auto"/>
              <w:left w:val="single" w:sz="8" w:space="0" w:color="auto"/>
              <w:bottom w:val="single" w:sz="8" w:space="0" w:color="000000"/>
              <w:right w:val="single" w:sz="8" w:space="0" w:color="auto"/>
            </w:tcBorders>
            <w:shd w:val="clear" w:color="000000" w:fill="D9D9D9"/>
            <w:textDirection w:val="btLr"/>
            <w:vAlign w:val="center"/>
            <w:hideMark/>
          </w:tcPr>
          <w:p w14:paraId="0A93FFDE"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 xml:space="preserve">Investissement </w:t>
            </w:r>
          </w:p>
        </w:tc>
        <w:tc>
          <w:tcPr>
            <w:tcW w:w="0" w:type="auto"/>
            <w:vMerge w:val="restart"/>
            <w:tcBorders>
              <w:top w:val="single" w:sz="8" w:space="0" w:color="auto"/>
              <w:left w:val="single" w:sz="8" w:space="0" w:color="auto"/>
              <w:bottom w:val="nil"/>
              <w:right w:val="single" w:sz="8" w:space="0" w:color="auto"/>
            </w:tcBorders>
            <w:shd w:val="clear" w:color="000000" w:fill="D9D9D9"/>
            <w:noWrap/>
            <w:textDirection w:val="btLr"/>
            <w:vAlign w:val="center"/>
            <w:hideMark/>
          </w:tcPr>
          <w:p w14:paraId="6ACBAF0E"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Dépenses</w:t>
            </w:r>
          </w:p>
        </w:tc>
        <w:tc>
          <w:tcPr>
            <w:tcW w:w="0" w:type="auto"/>
            <w:gridSpan w:val="3"/>
            <w:tcBorders>
              <w:top w:val="single" w:sz="8" w:space="0" w:color="auto"/>
              <w:left w:val="nil"/>
              <w:bottom w:val="single" w:sz="8" w:space="0" w:color="auto"/>
              <w:right w:val="single" w:sz="8" w:space="0" w:color="000000"/>
            </w:tcBorders>
            <w:shd w:val="clear" w:color="000000" w:fill="D9D9D9"/>
            <w:noWrap/>
            <w:vAlign w:val="center"/>
            <w:hideMark/>
          </w:tcPr>
          <w:p w14:paraId="230789E6"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OPERATION 12 - Viry</w:t>
            </w:r>
          </w:p>
        </w:tc>
      </w:tr>
      <w:tr w:rsidR="00095884" w:rsidRPr="00095884" w14:paraId="0EE2C883" w14:textId="77777777" w:rsidTr="0070513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6039929"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13179C21"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single" w:sz="4" w:space="0" w:color="auto"/>
              <w:right w:val="single" w:sz="8" w:space="0" w:color="auto"/>
            </w:tcBorders>
            <w:shd w:val="clear" w:color="auto" w:fill="auto"/>
            <w:noWrap/>
            <w:vAlign w:val="center"/>
            <w:hideMark/>
          </w:tcPr>
          <w:p w14:paraId="0BCD567D"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20 - Immobilisations incorporelles</w:t>
            </w:r>
          </w:p>
        </w:tc>
        <w:tc>
          <w:tcPr>
            <w:tcW w:w="0" w:type="auto"/>
            <w:tcBorders>
              <w:top w:val="nil"/>
              <w:left w:val="nil"/>
              <w:bottom w:val="single" w:sz="4" w:space="0" w:color="auto"/>
              <w:right w:val="single" w:sz="8" w:space="0" w:color="auto"/>
            </w:tcBorders>
            <w:shd w:val="clear" w:color="auto" w:fill="auto"/>
            <w:noWrap/>
            <w:vAlign w:val="center"/>
            <w:hideMark/>
          </w:tcPr>
          <w:p w14:paraId="5F7BAB3C"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0,00 €</w:t>
            </w:r>
          </w:p>
        </w:tc>
        <w:tc>
          <w:tcPr>
            <w:tcW w:w="0" w:type="auto"/>
            <w:tcBorders>
              <w:top w:val="nil"/>
              <w:left w:val="nil"/>
              <w:bottom w:val="single" w:sz="4" w:space="0" w:color="auto"/>
              <w:right w:val="single" w:sz="8" w:space="0" w:color="auto"/>
            </w:tcBorders>
            <w:shd w:val="clear" w:color="auto" w:fill="auto"/>
            <w:noWrap/>
            <w:vAlign w:val="center"/>
            <w:hideMark/>
          </w:tcPr>
          <w:p w14:paraId="266514FC"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10 502,40 €</w:t>
            </w:r>
          </w:p>
        </w:tc>
      </w:tr>
      <w:tr w:rsidR="00095884" w:rsidRPr="00095884" w14:paraId="54A15EA3"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D330F93"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1AE946E8"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nil"/>
              <w:right w:val="single" w:sz="8" w:space="0" w:color="auto"/>
            </w:tcBorders>
            <w:shd w:val="clear" w:color="auto" w:fill="auto"/>
            <w:noWrap/>
            <w:vAlign w:val="center"/>
            <w:hideMark/>
          </w:tcPr>
          <w:p w14:paraId="0251F738"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21 - Immobilisations corporelles</w:t>
            </w:r>
          </w:p>
        </w:tc>
        <w:tc>
          <w:tcPr>
            <w:tcW w:w="0" w:type="auto"/>
            <w:tcBorders>
              <w:top w:val="nil"/>
              <w:left w:val="nil"/>
              <w:bottom w:val="nil"/>
              <w:right w:val="single" w:sz="8" w:space="0" w:color="auto"/>
            </w:tcBorders>
            <w:shd w:val="clear" w:color="auto" w:fill="auto"/>
            <w:noWrap/>
            <w:vAlign w:val="center"/>
            <w:hideMark/>
          </w:tcPr>
          <w:p w14:paraId="1D85D705"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42 500,00 €</w:t>
            </w:r>
          </w:p>
        </w:tc>
        <w:tc>
          <w:tcPr>
            <w:tcW w:w="0" w:type="auto"/>
            <w:tcBorders>
              <w:top w:val="nil"/>
              <w:left w:val="nil"/>
              <w:bottom w:val="nil"/>
              <w:right w:val="single" w:sz="8" w:space="0" w:color="auto"/>
            </w:tcBorders>
            <w:shd w:val="clear" w:color="auto" w:fill="auto"/>
            <w:noWrap/>
            <w:vAlign w:val="center"/>
            <w:hideMark/>
          </w:tcPr>
          <w:p w14:paraId="32968CB9"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8 585,13 €</w:t>
            </w:r>
          </w:p>
        </w:tc>
      </w:tr>
      <w:tr w:rsidR="00095884" w:rsidRPr="00095884" w14:paraId="104C3E98"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DB86D5A"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3748033E"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60B12A6D"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Sous-total</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07B58DB0"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42 500,00 €</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5B09569A"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19 087,53 €</w:t>
            </w:r>
          </w:p>
        </w:tc>
      </w:tr>
      <w:tr w:rsidR="00095884" w:rsidRPr="00095884" w14:paraId="4975166A"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80A0F3B"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14F72540"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gridSpan w:val="3"/>
            <w:tcBorders>
              <w:top w:val="single" w:sz="8" w:space="0" w:color="auto"/>
              <w:left w:val="nil"/>
              <w:bottom w:val="single" w:sz="8" w:space="0" w:color="000000"/>
              <w:right w:val="single" w:sz="8" w:space="0" w:color="000000"/>
            </w:tcBorders>
            <w:shd w:val="clear" w:color="000000" w:fill="D9D9D9"/>
            <w:noWrap/>
            <w:vAlign w:val="center"/>
            <w:hideMark/>
          </w:tcPr>
          <w:p w14:paraId="685CC16B"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OPERATION 13 - Annemasse</w:t>
            </w:r>
          </w:p>
        </w:tc>
      </w:tr>
      <w:tr w:rsidR="00095884" w:rsidRPr="00095884" w14:paraId="77214FD1" w14:textId="77777777" w:rsidTr="0070513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BE9B39B"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3F9C05A5"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single" w:sz="4" w:space="0" w:color="auto"/>
              <w:right w:val="single" w:sz="8" w:space="0" w:color="auto"/>
            </w:tcBorders>
            <w:shd w:val="clear" w:color="auto" w:fill="auto"/>
            <w:noWrap/>
            <w:vAlign w:val="center"/>
            <w:hideMark/>
          </w:tcPr>
          <w:p w14:paraId="5F915797"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20 - Immobilisations incorporelles</w:t>
            </w:r>
          </w:p>
        </w:tc>
        <w:tc>
          <w:tcPr>
            <w:tcW w:w="0" w:type="auto"/>
            <w:tcBorders>
              <w:top w:val="nil"/>
              <w:left w:val="nil"/>
              <w:bottom w:val="single" w:sz="4" w:space="0" w:color="auto"/>
              <w:right w:val="single" w:sz="8" w:space="0" w:color="auto"/>
            </w:tcBorders>
            <w:shd w:val="clear" w:color="auto" w:fill="auto"/>
            <w:noWrap/>
            <w:vAlign w:val="center"/>
            <w:hideMark/>
          </w:tcPr>
          <w:p w14:paraId="65DA3516"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0,00 €</w:t>
            </w:r>
          </w:p>
        </w:tc>
        <w:tc>
          <w:tcPr>
            <w:tcW w:w="0" w:type="auto"/>
            <w:tcBorders>
              <w:top w:val="nil"/>
              <w:left w:val="nil"/>
              <w:bottom w:val="single" w:sz="4" w:space="0" w:color="auto"/>
              <w:right w:val="single" w:sz="8" w:space="0" w:color="auto"/>
            </w:tcBorders>
            <w:shd w:val="clear" w:color="auto" w:fill="auto"/>
            <w:noWrap/>
            <w:vAlign w:val="center"/>
            <w:hideMark/>
          </w:tcPr>
          <w:p w14:paraId="7F338925"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10 502,40 €</w:t>
            </w:r>
          </w:p>
        </w:tc>
      </w:tr>
      <w:tr w:rsidR="00095884" w:rsidRPr="00095884" w14:paraId="7E0F8E06" w14:textId="77777777" w:rsidTr="0070513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3FFFD09"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1E9B22B4"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single" w:sz="4" w:space="0" w:color="auto"/>
              <w:right w:val="single" w:sz="8" w:space="0" w:color="auto"/>
            </w:tcBorders>
            <w:shd w:val="clear" w:color="auto" w:fill="auto"/>
            <w:noWrap/>
            <w:vAlign w:val="center"/>
            <w:hideMark/>
          </w:tcPr>
          <w:p w14:paraId="408F2477"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21 - Immobilisations corporelles</w:t>
            </w:r>
          </w:p>
        </w:tc>
        <w:tc>
          <w:tcPr>
            <w:tcW w:w="0" w:type="auto"/>
            <w:tcBorders>
              <w:top w:val="nil"/>
              <w:left w:val="nil"/>
              <w:bottom w:val="single" w:sz="4" w:space="0" w:color="auto"/>
              <w:right w:val="single" w:sz="8" w:space="0" w:color="auto"/>
            </w:tcBorders>
            <w:shd w:val="clear" w:color="auto" w:fill="auto"/>
            <w:noWrap/>
            <w:vAlign w:val="center"/>
            <w:hideMark/>
          </w:tcPr>
          <w:p w14:paraId="4E76B13C"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42 500,00 €</w:t>
            </w:r>
          </w:p>
        </w:tc>
        <w:tc>
          <w:tcPr>
            <w:tcW w:w="0" w:type="auto"/>
            <w:tcBorders>
              <w:top w:val="nil"/>
              <w:left w:val="nil"/>
              <w:bottom w:val="single" w:sz="4" w:space="0" w:color="auto"/>
              <w:right w:val="single" w:sz="8" w:space="0" w:color="auto"/>
            </w:tcBorders>
            <w:shd w:val="clear" w:color="auto" w:fill="auto"/>
            <w:noWrap/>
            <w:vAlign w:val="center"/>
            <w:hideMark/>
          </w:tcPr>
          <w:p w14:paraId="3A7A39FE"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7 067,50 €</w:t>
            </w:r>
          </w:p>
        </w:tc>
      </w:tr>
      <w:tr w:rsidR="00095884" w:rsidRPr="00095884" w14:paraId="6178AD99"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5C88AB2"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697D94B8"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single" w:sz="8" w:space="0" w:color="auto"/>
              <w:right w:val="single" w:sz="8" w:space="0" w:color="auto"/>
            </w:tcBorders>
            <w:shd w:val="clear" w:color="auto" w:fill="auto"/>
            <w:noWrap/>
            <w:vAlign w:val="center"/>
            <w:hideMark/>
          </w:tcPr>
          <w:p w14:paraId="11BF50AE"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23 - immobilisations en cours</w:t>
            </w:r>
          </w:p>
        </w:tc>
        <w:tc>
          <w:tcPr>
            <w:tcW w:w="0" w:type="auto"/>
            <w:tcBorders>
              <w:top w:val="nil"/>
              <w:left w:val="nil"/>
              <w:bottom w:val="nil"/>
              <w:right w:val="single" w:sz="8" w:space="0" w:color="auto"/>
            </w:tcBorders>
            <w:shd w:val="clear" w:color="auto" w:fill="auto"/>
            <w:noWrap/>
            <w:vAlign w:val="center"/>
            <w:hideMark/>
          </w:tcPr>
          <w:p w14:paraId="7386E405"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0,00 €</w:t>
            </w:r>
          </w:p>
        </w:tc>
        <w:tc>
          <w:tcPr>
            <w:tcW w:w="0" w:type="auto"/>
            <w:tcBorders>
              <w:top w:val="nil"/>
              <w:left w:val="nil"/>
              <w:bottom w:val="nil"/>
              <w:right w:val="single" w:sz="8" w:space="0" w:color="auto"/>
            </w:tcBorders>
            <w:shd w:val="clear" w:color="auto" w:fill="auto"/>
            <w:noWrap/>
            <w:vAlign w:val="center"/>
            <w:hideMark/>
          </w:tcPr>
          <w:p w14:paraId="18E69898"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324,00 €</w:t>
            </w:r>
          </w:p>
        </w:tc>
      </w:tr>
      <w:tr w:rsidR="00095884" w:rsidRPr="00095884" w14:paraId="3056CB38"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DA8B121"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7BA02410"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single" w:sz="8" w:space="0" w:color="auto"/>
              <w:right w:val="single" w:sz="8" w:space="0" w:color="auto"/>
            </w:tcBorders>
            <w:shd w:val="clear" w:color="000000" w:fill="D9D9D9"/>
            <w:noWrap/>
            <w:vAlign w:val="center"/>
            <w:hideMark/>
          </w:tcPr>
          <w:p w14:paraId="49947B5D"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Sous-total</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604D7ADF"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42 500,00 €</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176F9FEB"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17 893,90 €</w:t>
            </w:r>
          </w:p>
        </w:tc>
      </w:tr>
      <w:tr w:rsidR="00095884" w:rsidRPr="00095884" w14:paraId="1CF45482"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CBEFCD0"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15F56665"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gridSpan w:val="3"/>
            <w:tcBorders>
              <w:top w:val="single" w:sz="8" w:space="0" w:color="auto"/>
              <w:left w:val="nil"/>
              <w:bottom w:val="single" w:sz="8" w:space="0" w:color="auto"/>
              <w:right w:val="single" w:sz="8" w:space="0" w:color="000000"/>
            </w:tcBorders>
            <w:shd w:val="clear" w:color="000000" w:fill="D9D9D9"/>
            <w:noWrap/>
            <w:vAlign w:val="center"/>
            <w:hideMark/>
          </w:tcPr>
          <w:p w14:paraId="0265F854"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OPERATION 14 - Reignier</w:t>
            </w:r>
          </w:p>
        </w:tc>
      </w:tr>
      <w:tr w:rsidR="00095884" w:rsidRPr="00095884" w14:paraId="48902488" w14:textId="77777777" w:rsidTr="0070513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45AB639"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070DA5FE"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single" w:sz="4" w:space="0" w:color="auto"/>
              <w:right w:val="single" w:sz="8" w:space="0" w:color="auto"/>
            </w:tcBorders>
            <w:shd w:val="clear" w:color="auto" w:fill="auto"/>
            <w:noWrap/>
            <w:vAlign w:val="center"/>
            <w:hideMark/>
          </w:tcPr>
          <w:p w14:paraId="31A5A95C"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20 - Immobilisations incorporelles</w:t>
            </w:r>
          </w:p>
        </w:tc>
        <w:tc>
          <w:tcPr>
            <w:tcW w:w="0" w:type="auto"/>
            <w:tcBorders>
              <w:top w:val="nil"/>
              <w:left w:val="nil"/>
              <w:bottom w:val="single" w:sz="4" w:space="0" w:color="auto"/>
              <w:right w:val="single" w:sz="8" w:space="0" w:color="auto"/>
            </w:tcBorders>
            <w:shd w:val="clear" w:color="auto" w:fill="auto"/>
            <w:noWrap/>
            <w:vAlign w:val="center"/>
            <w:hideMark/>
          </w:tcPr>
          <w:p w14:paraId="3B5F0F14"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0,00 €</w:t>
            </w:r>
          </w:p>
        </w:tc>
        <w:tc>
          <w:tcPr>
            <w:tcW w:w="0" w:type="auto"/>
            <w:tcBorders>
              <w:top w:val="nil"/>
              <w:left w:val="nil"/>
              <w:bottom w:val="single" w:sz="4" w:space="0" w:color="auto"/>
              <w:right w:val="single" w:sz="8" w:space="0" w:color="auto"/>
            </w:tcBorders>
            <w:shd w:val="clear" w:color="auto" w:fill="auto"/>
            <w:noWrap/>
            <w:vAlign w:val="center"/>
            <w:hideMark/>
          </w:tcPr>
          <w:p w14:paraId="48D2583E"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7 382,40 €</w:t>
            </w:r>
          </w:p>
        </w:tc>
      </w:tr>
      <w:tr w:rsidR="00095884" w:rsidRPr="00095884" w14:paraId="19182E2B"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CD63F5C"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224990FA"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nil"/>
              <w:right w:val="single" w:sz="8" w:space="0" w:color="auto"/>
            </w:tcBorders>
            <w:shd w:val="clear" w:color="auto" w:fill="auto"/>
            <w:noWrap/>
            <w:vAlign w:val="center"/>
            <w:hideMark/>
          </w:tcPr>
          <w:p w14:paraId="7B4B9784"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21 - Immobilisations corporelles</w:t>
            </w:r>
          </w:p>
        </w:tc>
        <w:tc>
          <w:tcPr>
            <w:tcW w:w="0" w:type="auto"/>
            <w:tcBorders>
              <w:top w:val="nil"/>
              <w:left w:val="nil"/>
              <w:bottom w:val="single" w:sz="4" w:space="0" w:color="auto"/>
              <w:right w:val="single" w:sz="8" w:space="0" w:color="auto"/>
            </w:tcBorders>
            <w:shd w:val="clear" w:color="auto" w:fill="auto"/>
            <w:noWrap/>
            <w:vAlign w:val="center"/>
            <w:hideMark/>
          </w:tcPr>
          <w:p w14:paraId="1E0094D9"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75 188,42 €</w:t>
            </w:r>
          </w:p>
        </w:tc>
        <w:tc>
          <w:tcPr>
            <w:tcW w:w="0" w:type="auto"/>
            <w:tcBorders>
              <w:top w:val="nil"/>
              <w:left w:val="nil"/>
              <w:bottom w:val="single" w:sz="4" w:space="0" w:color="auto"/>
              <w:right w:val="single" w:sz="8" w:space="0" w:color="auto"/>
            </w:tcBorders>
            <w:shd w:val="clear" w:color="auto" w:fill="auto"/>
            <w:noWrap/>
            <w:vAlign w:val="center"/>
            <w:hideMark/>
          </w:tcPr>
          <w:p w14:paraId="175AFFE8"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37 885,17 €</w:t>
            </w:r>
          </w:p>
        </w:tc>
      </w:tr>
      <w:tr w:rsidR="00095884" w:rsidRPr="00095884" w14:paraId="39B3AD45"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FAFD4A7"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277DEAE1"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24A875E8"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Sous-total</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6DC019A6"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75 188,42 €</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7DA4E35F"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45 267,57 €</w:t>
            </w:r>
          </w:p>
        </w:tc>
      </w:tr>
      <w:tr w:rsidR="00095884" w:rsidRPr="00095884" w14:paraId="4CFC9EA5"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D0B105A"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6C7F0FD4"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gridSpan w:val="3"/>
            <w:tcBorders>
              <w:top w:val="single" w:sz="8" w:space="0" w:color="auto"/>
              <w:left w:val="nil"/>
              <w:bottom w:val="single" w:sz="8" w:space="0" w:color="auto"/>
              <w:right w:val="single" w:sz="8" w:space="0" w:color="000000"/>
            </w:tcBorders>
            <w:shd w:val="clear" w:color="000000" w:fill="D9D9D9"/>
            <w:noWrap/>
            <w:vAlign w:val="center"/>
            <w:hideMark/>
          </w:tcPr>
          <w:p w14:paraId="618F2EA0"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OPERATION 15 - Agrandissement aire Annemasse</w:t>
            </w:r>
          </w:p>
        </w:tc>
      </w:tr>
      <w:tr w:rsidR="00095884" w:rsidRPr="00095884" w14:paraId="144A3BDF" w14:textId="77777777" w:rsidTr="0070513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25EF6B6"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602B64A1"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single" w:sz="4" w:space="0" w:color="auto"/>
              <w:right w:val="single" w:sz="8" w:space="0" w:color="auto"/>
            </w:tcBorders>
            <w:shd w:val="clear" w:color="auto" w:fill="auto"/>
            <w:noWrap/>
            <w:vAlign w:val="center"/>
            <w:hideMark/>
          </w:tcPr>
          <w:p w14:paraId="7BC05D62"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20 - Immobilisations incorporelles</w:t>
            </w:r>
          </w:p>
        </w:tc>
        <w:tc>
          <w:tcPr>
            <w:tcW w:w="0" w:type="auto"/>
            <w:tcBorders>
              <w:top w:val="nil"/>
              <w:left w:val="nil"/>
              <w:bottom w:val="single" w:sz="4" w:space="0" w:color="auto"/>
              <w:right w:val="single" w:sz="8" w:space="0" w:color="auto"/>
            </w:tcBorders>
            <w:shd w:val="clear" w:color="auto" w:fill="auto"/>
            <w:noWrap/>
            <w:vAlign w:val="center"/>
            <w:hideMark/>
          </w:tcPr>
          <w:p w14:paraId="1DCB8432"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0,00 €</w:t>
            </w:r>
          </w:p>
        </w:tc>
        <w:tc>
          <w:tcPr>
            <w:tcW w:w="0" w:type="auto"/>
            <w:tcBorders>
              <w:top w:val="nil"/>
              <w:left w:val="nil"/>
              <w:bottom w:val="single" w:sz="4" w:space="0" w:color="auto"/>
              <w:right w:val="single" w:sz="8" w:space="0" w:color="auto"/>
            </w:tcBorders>
            <w:shd w:val="clear" w:color="auto" w:fill="auto"/>
            <w:noWrap/>
            <w:vAlign w:val="center"/>
            <w:hideMark/>
          </w:tcPr>
          <w:p w14:paraId="239B34ED"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26 407,88 €</w:t>
            </w:r>
          </w:p>
        </w:tc>
      </w:tr>
      <w:tr w:rsidR="00095884" w:rsidRPr="00095884" w14:paraId="0CC5AC2D"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EE79055"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1499012C"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nil"/>
              <w:right w:val="single" w:sz="8" w:space="0" w:color="auto"/>
            </w:tcBorders>
            <w:shd w:val="clear" w:color="auto" w:fill="auto"/>
            <w:noWrap/>
            <w:vAlign w:val="center"/>
            <w:hideMark/>
          </w:tcPr>
          <w:p w14:paraId="4CCEA4DD"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21 - Immobilisations corporelles</w:t>
            </w:r>
          </w:p>
        </w:tc>
        <w:tc>
          <w:tcPr>
            <w:tcW w:w="0" w:type="auto"/>
            <w:tcBorders>
              <w:top w:val="nil"/>
              <w:left w:val="nil"/>
              <w:bottom w:val="single" w:sz="4" w:space="0" w:color="auto"/>
              <w:right w:val="single" w:sz="8" w:space="0" w:color="auto"/>
            </w:tcBorders>
            <w:shd w:val="clear" w:color="auto" w:fill="auto"/>
            <w:noWrap/>
            <w:vAlign w:val="center"/>
            <w:hideMark/>
          </w:tcPr>
          <w:p w14:paraId="2E978EC0"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353 599,69 €</w:t>
            </w:r>
          </w:p>
        </w:tc>
        <w:tc>
          <w:tcPr>
            <w:tcW w:w="0" w:type="auto"/>
            <w:tcBorders>
              <w:top w:val="nil"/>
              <w:left w:val="nil"/>
              <w:bottom w:val="single" w:sz="4" w:space="0" w:color="auto"/>
              <w:right w:val="single" w:sz="8" w:space="0" w:color="auto"/>
            </w:tcBorders>
            <w:shd w:val="clear" w:color="auto" w:fill="auto"/>
            <w:noWrap/>
            <w:vAlign w:val="center"/>
            <w:hideMark/>
          </w:tcPr>
          <w:p w14:paraId="074C14C6"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32 669,46 €</w:t>
            </w:r>
          </w:p>
        </w:tc>
      </w:tr>
      <w:tr w:rsidR="00095884" w:rsidRPr="00095884" w14:paraId="05684F8D"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66AEF53"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1F6C06BD"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0E4B545C"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Sous-total</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7AEFFCC6"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353 599,69 €</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63C13056"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59 077,34 €</w:t>
            </w:r>
          </w:p>
        </w:tc>
      </w:tr>
      <w:tr w:rsidR="00095884" w:rsidRPr="00095884" w14:paraId="02A78D96"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DC094D0"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3019B912"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gridSpan w:val="3"/>
            <w:tcBorders>
              <w:top w:val="single" w:sz="8" w:space="0" w:color="auto"/>
              <w:left w:val="nil"/>
              <w:bottom w:val="single" w:sz="8" w:space="0" w:color="auto"/>
              <w:right w:val="single" w:sz="8" w:space="0" w:color="000000"/>
            </w:tcBorders>
            <w:shd w:val="clear" w:color="000000" w:fill="D9D9D9"/>
            <w:noWrap/>
            <w:vAlign w:val="center"/>
            <w:hideMark/>
          </w:tcPr>
          <w:p w14:paraId="65DDA248"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OPERATION 17 - Divers</w:t>
            </w:r>
          </w:p>
        </w:tc>
      </w:tr>
      <w:tr w:rsidR="00095884" w:rsidRPr="00095884" w14:paraId="2368D487" w14:textId="77777777" w:rsidTr="0070513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0EF5668"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28D2C65A"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single" w:sz="4" w:space="0" w:color="auto"/>
              <w:right w:val="single" w:sz="8" w:space="0" w:color="auto"/>
            </w:tcBorders>
            <w:shd w:val="clear" w:color="auto" w:fill="auto"/>
            <w:noWrap/>
            <w:vAlign w:val="center"/>
            <w:hideMark/>
          </w:tcPr>
          <w:p w14:paraId="39102AC2"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20 - Immobilisations incorporelles</w:t>
            </w:r>
          </w:p>
        </w:tc>
        <w:tc>
          <w:tcPr>
            <w:tcW w:w="0" w:type="auto"/>
            <w:tcBorders>
              <w:top w:val="nil"/>
              <w:left w:val="nil"/>
              <w:bottom w:val="single" w:sz="4" w:space="0" w:color="auto"/>
              <w:right w:val="single" w:sz="8" w:space="0" w:color="auto"/>
            </w:tcBorders>
            <w:shd w:val="clear" w:color="auto" w:fill="auto"/>
            <w:noWrap/>
            <w:vAlign w:val="center"/>
            <w:hideMark/>
          </w:tcPr>
          <w:p w14:paraId="3C4539EE"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0,00 €</w:t>
            </w:r>
          </w:p>
        </w:tc>
        <w:tc>
          <w:tcPr>
            <w:tcW w:w="0" w:type="auto"/>
            <w:tcBorders>
              <w:top w:val="nil"/>
              <w:left w:val="nil"/>
              <w:bottom w:val="single" w:sz="4" w:space="0" w:color="auto"/>
              <w:right w:val="single" w:sz="8" w:space="0" w:color="auto"/>
            </w:tcBorders>
            <w:shd w:val="clear" w:color="auto" w:fill="auto"/>
            <w:noWrap/>
            <w:vAlign w:val="center"/>
            <w:hideMark/>
          </w:tcPr>
          <w:p w14:paraId="46CC370D"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979,20 €</w:t>
            </w:r>
          </w:p>
        </w:tc>
      </w:tr>
      <w:tr w:rsidR="00095884" w:rsidRPr="00095884" w14:paraId="5E096007"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7ADFA9D"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38741C06"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nil"/>
              <w:right w:val="single" w:sz="8" w:space="0" w:color="auto"/>
            </w:tcBorders>
            <w:shd w:val="clear" w:color="auto" w:fill="auto"/>
            <w:noWrap/>
            <w:vAlign w:val="center"/>
            <w:hideMark/>
          </w:tcPr>
          <w:p w14:paraId="5963D47D"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21 - Immobilisations corporelles</w:t>
            </w:r>
          </w:p>
        </w:tc>
        <w:tc>
          <w:tcPr>
            <w:tcW w:w="0" w:type="auto"/>
            <w:tcBorders>
              <w:top w:val="nil"/>
              <w:left w:val="nil"/>
              <w:bottom w:val="single" w:sz="4" w:space="0" w:color="auto"/>
              <w:right w:val="single" w:sz="8" w:space="0" w:color="auto"/>
            </w:tcBorders>
            <w:shd w:val="clear" w:color="auto" w:fill="auto"/>
            <w:noWrap/>
            <w:vAlign w:val="center"/>
            <w:hideMark/>
          </w:tcPr>
          <w:p w14:paraId="65DBB618"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4 700,00 €</w:t>
            </w:r>
          </w:p>
        </w:tc>
        <w:tc>
          <w:tcPr>
            <w:tcW w:w="0" w:type="auto"/>
            <w:tcBorders>
              <w:top w:val="nil"/>
              <w:left w:val="nil"/>
              <w:bottom w:val="single" w:sz="4" w:space="0" w:color="auto"/>
              <w:right w:val="single" w:sz="8" w:space="0" w:color="auto"/>
            </w:tcBorders>
            <w:shd w:val="clear" w:color="auto" w:fill="auto"/>
            <w:noWrap/>
            <w:vAlign w:val="center"/>
            <w:hideMark/>
          </w:tcPr>
          <w:p w14:paraId="38E5AC22"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3 624,12 €</w:t>
            </w:r>
          </w:p>
        </w:tc>
      </w:tr>
      <w:tr w:rsidR="00095884" w:rsidRPr="00095884" w14:paraId="7169BDD6"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8B5D7EB"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63291102"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397E743C"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Sous-total</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433DFAF6"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4 700,00 €</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3BD18F0D"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4 603,32 €</w:t>
            </w:r>
          </w:p>
        </w:tc>
      </w:tr>
      <w:tr w:rsidR="00095884" w:rsidRPr="00095884" w14:paraId="538FBF21"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0A4ABF7"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4865C187"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gridSpan w:val="3"/>
            <w:tcBorders>
              <w:top w:val="single" w:sz="8" w:space="0" w:color="auto"/>
              <w:left w:val="nil"/>
              <w:bottom w:val="single" w:sz="8" w:space="0" w:color="000000"/>
              <w:right w:val="single" w:sz="8" w:space="0" w:color="000000"/>
            </w:tcBorders>
            <w:shd w:val="clear" w:color="000000" w:fill="D9D9D9"/>
            <w:noWrap/>
            <w:vAlign w:val="center"/>
            <w:hideMark/>
          </w:tcPr>
          <w:p w14:paraId="02BE24A0"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OPERATION 19 - Aire de grand passage</w:t>
            </w:r>
          </w:p>
        </w:tc>
      </w:tr>
      <w:tr w:rsidR="00095884" w:rsidRPr="00095884" w14:paraId="04619179" w14:textId="77777777" w:rsidTr="0070513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CA426E3"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5074B166"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single" w:sz="4" w:space="0" w:color="auto"/>
              <w:right w:val="single" w:sz="8" w:space="0" w:color="auto"/>
            </w:tcBorders>
            <w:shd w:val="clear" w:color="auto" w:fill="auto"/>
            <w:noWrap/>
            <w:vAlign w:val="center"/>
            <w:hideMark/>
          </w:tcPr>
          <w:p w14:paraId="27C67537"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20 - Immobilisations incorporelles</w:t>
            </w:r>
          </w:p>
        </w:tc>
        <w:tc>
          <w:tcPr>
            <w:tcW w:w="0" w:type="auto"/>
            <w:tcBorders>
              <w:top w:val="nil"/>
              <w:left w:val="nil"/>
              <w:bottom w:val="single" w:sz="4" w:space="0" w:color="auto"/>
              <w:right w:val="single" w:sz="8" w:space="0" w:color="auto"/>
            </w:tcBorders>
            <w:shd w:val="clear" w:color="auto" w:fill="auto"/>
            <w:noWrap/>
            <w:vAlign w:val="center"/>
            <w:hideMark/>
          </w:tcPr>
          <w:p w14:paraId="038B8CAF"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0,00 €</w:t>
            </w:r>
          </w:p>
        </w:tc>
        <w:tc>
          <w:tcPr>
            <w:tcW w:w="0" w:type="auto"/>
            <w:tcBorders>
              <w:top w:val="nil"/>
              <w:left w:val="nil"/>
              <w:bottom w:val="single" w:sz="4" w:space="0" w:color="auto"/>
              <w:right w:val="single" w:sz="8" w:space="0" w:color="auto"/>
            </w:tcBorders>
            <w:shd w:val="clear" w:color="auto" w:fill="auto"/>
            <w:noWrap/>
            <w:vAlign w:val="center"/>
            <w:hideMark/>
          </w:tcPr>
          <w:p w14:paraId="1BA0D6EA"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7 382,40 €</w:t>
            </w:r>
          </w:p>
        </w:tc>
      </w:tr>
      <w:tr w:rsidR="00095884" w:rsidRPr="00095884" w14:paraId="15FFA540" w14:textId="77777777" w:rsidTr="0070513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E1686DB"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3140465E"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single" w:sz="4" w:space="0" w:color="auto"/>
              <w:right w:val="single" w:sz="8" w:space="0" w:color="auto"/>
            </w:tcBorders>
            <w:shd w:val="clear" w:color="auto" w:fill="auto"/>
            <w:noWrap/>
            <w:vAlign w:val="center"/>
            <w:hideMark/>
          </w:tcPr>
          <w:p w14:paraId="09D85094"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21 - Immobilisations corporelles</w:t>
            </w:r>
          </w:p>
        </w:tc>
        <w:tc>
          <w:tcPr>
            <w:tcW w:w="0" w:type="auto"/>
            <w:tcBorders>
              <w:top w:val="nil"/>
              <w:left w:val="nil"/>
              <w:bottom w:val="single" w:sz="4" w:space="0" w:color="auto"/>
              <w:right w:val="single" w:sz="8" w:space="0" w:color="auto"/>
            </w:tcBorders>
            <w:shd w:val="clear" w:color="auto" w:fill="auto"/>
            <w:noWrap/>
            <w:vAlign w:val="center"/>
            <w:hideMark/>
          </w:tcPr>
          <w:p w14:paraId="4A97FBBB"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0,00 €</w:t>
            </w:r>
          </w:p>
        </w:tc>
        <w:tc>
          <w:tcPr>
            <w:tcW w:w="0" w:type="auto"/>
            <w:tcBorders>
              <w:top w:val="nil"/>
              <w:left w:val="nil"/>
              <w:bottom w:val="single" w:sz="4" w:space="0" w:color="auto"/>
              <w:right w:val="single" w:sz="8" w:space="0" w:color="auto"/>
            </w:tcBorders>
            <w:shd w:val="clear" w:color="auto" w:fill="auto"/>
            <w:noWrap/>
            <w:vAlign w:val="center"/>
            <w:hideMark/>
          </w:tcPr>
          <w:p w14:paraId="43A11717"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3 129,25 €</w:t>
            </w:r>
          </w:p>
        </w:tc>
      </w:tr>
      <w:tr w:rsidR="00095884" w:rsidRPr="00095884" w14:paraId="3E81781D"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B733E34"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5F25FBF9"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single" w:sz="8" w:space="0" w:color="auto"/>
              <w:right w:val="single" w:sz="8" w:space="0" w:color="auto"/>
            </w:tcBorders>
            <w:shd w:val="clear" w:color="auto" w:fill="auto"/>
            <w:noWrap/>
            <w:vAlign w:val="center"/>
            <w:hideMark/>
          </w:tcPr>
          <w:p w14:paraId="4F406A4E"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23 - immobilisations en cours</w:t>
            </w:r>
          </w:p>
        </w:tc>
        <w:tc>
          <w:tcPr>
            <w:tcW w:w="0" w:type="auto"/>
            <w:tcBorders>
              <w:top w:val="nil"/>
              <w:left w:val="nil"/>
              <w:bottom w:val="nil"/>
              <w:right w:val="single" w:sz="8" w:space="0" w:color="auto"/>
            </w:tcBorders>
            <w:shd w:val="clear" w:color="auto" w:fill="auto"/>
            <w:noWrap/>
            <w:vAlign w:val="center"/>
            <w:hideMark/>
          </w:tcPr>
          <w:p w14:paraId="753B0CEC"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95 357,79 €</w:t>
            </w:r>
          </w:p>
        </w:tc>
        <w:tc>
          <w:tcPr>
            <w:tcW w:w="0" w:type="auto"/>
            <w:tcBorders>
              <w:top w:val="nil"/>
              <w:left w:val="nil"/>
              <w:bottom w:val="nil"/>
              <w:right w:val="single" w:sz="8" w:space="0" w:color="auto"/>
            </w:tcBorders>
            <w:shd w:val="clear" w:color="auto" w:fill="auto"/>
            <w:noWrap/>
            <w:vAlign w:val="center"/>
            <w:hideMark/>
          </w:tcPr>
          <w:p w14:paraId="756BAAB9"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0,00 €</w:t>
            </w:r>
          </w:p>
        </w:tc>
      </w:tr>
      <w:tr w:rsidR="00095884" w:rsidRPr="00095884" w14:paraId="651FA19C"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7E9C296"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single" w:sz="8" w:space="0" w:color="auto"/>
              <w:left w:val="single" w:sz="8" w:space="0" w:color="auto"/>
              <w:bottom w:val="nil"/>
              <w:right w:val="single" w:sz="8" w:space="0" w:color="auto"/>
            </w:tcBorders>
            <w:vAlign w:val="center"/>
            <w:hideMark/>
          </w:tcPr>
          <w:p w14:paraId="2DDAA400"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nil"/>
              <w:right w:val="single" w:sz="8" w:space="0" w:color="auto"/>
            </w:tcBorders>
            <w:shd w:val="clear" w:color="000000" w:fill="D9D9D9"/>
            <w:noWrap/>
            <w:vAlign w:val="center"/>
            <w:hideMark/>
          </w:tcPr>
          <w:p w14:paraId="37D24D9F"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Sous-total</w:t>
            </w:r>
          </w:p>
        </w:tc>
        <w:tc>
          <w:tcPr>
            <w:tcW w:w="0" w:type="auto"/>
            <w:tcBorders>
              <w:top w:val="single" w:sz="8" w:space="0" w:color="auto"/>
              <w:left w:val="nil"/>
              <w:bottom w:val="nil"/>
              <w:right w:val="single" w:sz="8" w:space="0" w:color="auto"/>
            </w:tcBorders>
            <w:shd w:val="clear" w:color="000000" w:fill="D9D9D9"/>
            <w:noWrap/>
            <w:vAlign w:val="center"/>
            <w:hideMark/>
          </w:tcPr>
          <w:p w14:paraId="19F89A64"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95 357,79 €</w:t>
            </w:r>
          </w:p>
        </w:tc>
        <w:tc>
          <w:tcPr>
            <w:tcW w:w="0" w:type="auto"/>
            <w:tcBorders>
              <w:top w:val="single" w:sz="8" w:space="0" w:color="auto"/>
              <w:left w:val="nil"/>
              <w:bottom w:val="nil"/>
              <w:right w:val="single" w:sz="8" w:space="0" w:color="auto"/>
            </w:tcBorders>
            <w:shd w:val="clear" w:color="000000" w:fill="D9D9D9"/>
            <w:noWrap/>
            <w:vAlign w:val="center"/>
            <w:hideMark/>
          </w:tcPr>
          <w:p w14:paraId="7147A8B2"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10 511,65 €</w:t>
            </w:r>
          </w:p>
        </w:tc>
      </w:tr>
      <w:tr w:rsidR="00095884" w:rsidRPr="00095884" w14:paraId="1D03839C"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987BBB6"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gridSpan w:val="4"/>
            <w:tcBorders>
              <w:top w:val="single" w:sz="8" w:space="0" w:color="auto"/>
              <w:left w:val="nil"/>
              <w:bottom w:val="single" w:sz="8" w:space="0" w:color="auto"/>
              <w:right w:val="single" w:sz="8" w:space="0" w:color="000000"/>
            </w:tcBorders>
            <w:shd w:val="clear" w:color="000000" w:fill="D9D9D9"/>
            <w:noWrap/>
            <w:vAlign w:val="center"/>
            <w:hideMark/>
          </w:tcPr>
          <w:p w14:paraId="3738E705"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OPERATION - Non affecté</w:t>
            </w:r>
          </w:p>
        </w:tc>
      </w:tr>
      <w:tr w:rsidR="00095884" w:rsidRPr="00095884" w14:paraId="49A5CE45" w14:textId="77777777" w:rsidTr="0070513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ADCB484"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14:paraId="7005F24F"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Dépenses</w:t>
            </w:r>
          </w:p>
        </w:tc>
        <w:tc>
          <w:tcPr>
            <w:tcW w:w="0" w:type="auto"/>
            <w:tcBorders>
              <w:top w:val="nil"/>
              <w:left w:val="nil"/>
              <w:bottom w:val="single" w:sz="4" w:space="0" w:color="auto"/>
              <w:right w:val="single" w:sz="8" w:space="0" w:color="auto"/>
            </w:tcBorders>
            <w:shd w:val="clear" w:color="auto" w:fill="auto"/>
            <w:noWrap/>
            <w:vAlign w:val="center"/>
            <w:hideMark/>
          </w:tcPr>
          <w:p w14:paraId="2F2DB00B"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040 - Opérations d'ordre de transfert entre sections</w:t>
            </w:r>
          </w:p>
        </w:tc>
        <w:tc>
          <w:tcPr>
            <w:tcW w:w="0" w:type="auto"/>
            <w:tcBorders>
              <w:top w:val="nil"/>
              <w:left w:val="nil"/>
              <w:bottom w:val="single" w:sz="4" w:space="0" w:color="auto"/>
              <w:right w:val="single" w:sz="8" w:space="0" w:color="auto"/>
            </w:tcBorders>
            <w:shd w:val="clear" w:color="auto" w:fill="auto"/>
            <w:noWrap/>
            <w:vAlign w:val="center"/>
            <w:hideMark/>
          </w:tcPr>
          <w:p w14:paraId="06C76CD8"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95 567,30 €</w:t>
            </w:r>
          </w:p>
        </w:tc>
        <w:tc>
          <w:tcPr>
            <w:tcW w:w="0" w:type="auto"/>
            <w:tcBorders>
              <w:top w:val="nil"/>
              <w:left w:val="nil"/>
              <w:bottom w:val="single" w:sz="4" w:space="0" w:color="auto"/>
              <w:right w:val="single" w:sz="8" w:space="0" w:color="auto"/>
            </w:tcBorders>
            <w:shd w:val="clear" w:color="auto" w:fill="auto"/>
            <w:noWrap/>
            <w:vAlign w:val="center"/>
            <w:hideMark/>
          </w:tcPr>
          <w:p w14:paraId="2BA73B97"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95 567,30 €</w:t>
            </w:r>
          </w:p>
        </w:tc>
      </w:tr>
      <w:tr w:rsidR="00095884" w:rsidRPr="00095884" w14:paraId="7803124C" w14:textId="77777777" w:rsidTr="0070513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8E712AB"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nil"/>
              <w:left w:val="single" w:sz="8" w:space="0" w:color="auto"/>
              <w:bottom w:val="single" w:sz="8" w:space="0" w:color="000000"/>
              <w:right w:val="single" w:sz="8" w:space="0" w:color="auto"/>
            </w:tcBorders>
            <w:vAlign w:val="center"/>
            <w:hideMark/>
          </w:tcPr>
          <w:p w14:paraId="53C40FA6"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single" w:sz="4" w:space="0" w:color="auto"/>
              <w:right w:val="single" w:sz="8" w:space="0" w:color="auto"/>
            </w:tcBorders>
            <w:shd w:val="clear" w:color="auto" w:fill="auto"/>
            <w:noWrap/>
            <w:vAlign w:val="center"/>
            <w:hideMark/>
          </w:tcPr>
          <w:p w14:paraId="239931F1"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16 - Emprunts et dettes assimilées</w:t>
            </w:r>
          </w:p>
        </w:tc>
        <w:tc>
          <w:tcPr>
            <w:tcW w:w="0" w:type="auto"/>
            <w:tcBorders>
              <w:top w:val="nil"/>
              <w:left w:val="nil"/>
              <w:bottom w:val="single" w:sz="4" w:space="0" w:color="auto"/>
              <w:right w:val="single" w:sz="8" w:space="0" w:color="auto"/>
            </w:tcBorders>
            <w:shd w:val="clear" w:color="auto" w:fill="auto"/>
            <w:noWrap/>
            <w:vAlign w:val="center"/>
            <w:hideMark/>
          </w:tcPr>
          <w:p w14:paraId="471DADD6"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50 269,28 €</w:t>
            </w:r>
          </w:p>
        </w:tc>
        <w:tc>
          <w:tcPr>
            <w:tcW w:w="0" w:type="auto"/>
            <w:tcBorders>
              <w:top w:val="nil"/>
              <w:left w:val="nil"/>
              <w:bottom w:val="single" w:sz="4" w:space="0" w:color="auto"/>
              <w:right w:val="single" w:sz="8" w:space="0" w:color="auto"/>
            </w:tcBorders>
            <w:shd w:val="clear" w:color="auto" w:fill="auto"/>
            <w:noWrap/>
            <w:vAlign w:val="center"/>
            <w:hideMark/>
          </w:tcPr>
          <w:p w14:paraId="58A2C8ED"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50 269,28 €</w:t>
            </w:r>
          </w:p>
        </w:tc>
      </w:tr>
      <w:tr w:rsidR="00095884" w:rsidRPr="00095884" w14:paraId="662F2151" w14:textId="77777777" w:rsidTr="0070513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8E1E486"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nil"/>
              <w:left w:val="single" w:sz="8" w:space="0" w:color="auto"/>
              <w:bottom w:val="single" w:sz="8" w:space="0" w:color="000000"/>
              <w:right w:val="single" w:sz="8" w:space="0" w:color="auto"/>
            </w:tcBorders>
            <w:vAlign w:val="center"/>
            <w:hideMark/>
          </w:tcPr>
          <w:p w14:paraId="7D08A658"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single" w:sz="4" w:space="0" w:color="auto"/>
              <w:right w:val="single" w:sz="8" w:space="0" w:color="auto"/>
            </w:tcBorders>
            <w:shd w:val="clear" w:color="auto" w:fill="auto"/>
            <w:noWrap/>
            <w:vAlign w:val="center"/>
            <w:hideMark/>
          </w:tcPr>
          <w:p w14:paraId="4FE26A9D"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204 - Subventions d'équipement versées</w:t>
            </w:r>
          </w:p>
        </w:tc>
        <w:tc>
          <w:tcPr>
            <w:tcW w:w="0" w:type="auto"/>
            <w:tcBorders>
              <w:top w:val="nil"/>
              <w:left w:val="nil"/>
              <w:bottom w:val="single" w:sz="4" w:space="0" w:color="auto"/>
              <w:right w:val="single" w:sz="8" w:space="0" w:color="auto"/>
            </w:tcBorders>
            <w:shd w:val="clear" w:color="auto" w:fill="auto"/>
            <w:noWrap/>
            <w:vAlign w:val="center"/>
            <w:hideMark/>
          </w:tcPr>
          <w:p w14:paraId="3C20F190"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320,00 €</w:t>
            </w:r>
          </w:p>
        </w:tc>
        <w:tc>
          <w:tcPr>
            <w:tcW w:w="0" w:type="auto"/>
            <w:tcBorders>
              <w:top w:val="nil"/>
              <w:left w:val="nil"/>
              <w:bottom w:val="single" w:sz="4" w:space="0" w:color="auto"/>
              <w:right w:val="single" w:sz="8" w:space="0" w:color="auto"/>
            </w:tcBorders>
            <w:shd w:val="clear" w:color="auto" w:fill="auto"/>
            <w:noWrap/>
            <w:vAlign w:val="center"/>
            <w:hideMark/>
          </w:tcPr>
          <w:p w14:paraId="56DFE3B3"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0,00 €</w:t>
            </w:r>
          </w:p>
        </w:tc>
      </w:tr>
      <w:tr w:rsidR="00095884" w:rsidRPr="00095884" w14:paraId="252663AD" w14:textId="77777777" w:rsidTr="0070513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91E11B8"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nil"/>
              <w:left w:val="single" w:sz="8" w:space="0" w:color="auto"/>
              <w:bottom w:val="single" w:sz="8" w:space="0" w:color="000000"/>
              <w:right w:val="single" w:sz="8" w:space="0" w:color="auto"/>
            </w:tcBorders>
            <w:vAlign w:val="center"/>
            <w:hideMark/>
          </w:tcPr>
          <w:p w14:paraId="519A8BE5"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single" w:sz="4" w:space="0" w:color="auto"/>
              <w:right w:val="single" w:sz="8" w:space="0" w:color="auto"/>
            </w:tcBorders>
            <w:shd w:val="clear" w:color="auto" w:fill="auto"/>
            <w:noWrap/>
            <w:vAlign w:val="center"/>
            <w:hideMark/>
          </w:tcPr>
          <w:p w14:paraId="30F5B80B"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21 - Immobilisations corporelles</w:t>
            </w:r>
          </w:p>
        </w:tc>
        <w:tc>
          <w:tcPr>
            <w:tcW w:w="0" w:type="auto"/>
            <w:tcBorders>
              <w:top w:val="nil"/>
              <w:left w:val="nil"/>
              <w:bottom w:val="single" w:sz="4" w:space="0" w:color="auto"/>
              <w:right w:val="single" w:sz="8" w:space="0" w:color="auto"/>
            </w:tcBorders>
            <w:shd w:val="clear" w:color="auto" w:fill="auto"/>
            <w:noWrap/>
            <w:vAlign w:val="center"/>
            <w:hideMark/>
          </w:tcPr>
          <w:p w14:paraId="5DA24E65"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7 500,00 €</w:t>
            </w:r>
          </w:p>
        </w:tc>
        <w:tc>
          <w:tcPr>
            <w:tcW w:w="0" w:type="auto"/>
            <w:tcBorders>
              <w:top w:val="nil"/>
              <w:left w:val="nil"/>
              <w:bottom w:val="single" w:sz="4" w:space="0" w:color="auto"/>
              <w:right w:val="single" w:sz="8" w:space="0" w:color="auto"/>
            </w:tcBorders>
            <w:shd w:val="clear" w:color="auto" w:fill="auto"/>
            <w:noWrap/>
            <w:vAlign w:val="center"/>
            <w:hideMark/>
          </w:tcPr>
          <w:p w14:paraId="36A64EB6"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3 126,27 €</w:t>
            </w:r>
          </w:p>
        </w:tc>
      </w:tr>
      <w:tr w:rsidR="00095884" w:rsidRPr="00095884" w14:paraId="40ED777C" w14:textId="77777777" w:rsidTr="0070513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4CCAA93B"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nil"/>
              <w:left w:val="single" w:sz="8" w:space="0" w:color="auto"/>
              <w:bottom w:val="single" w:sz="8" w:space="0" w:color="000000"/>
              <w:right w:val="single" w:sz="8" w:space="0" w:color="auto"/>
            </w:tcBorders>
            <w:vAlign w:val="center"/>
            <w:hideMark/>
          </w:tcPr>
          <w:p w14:paraId="15CB1DEB"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single" w:sz="4" w:space="0" w:color="auto"/>
              <w:right w:val="single" w:sz="8" w:space="0" w:color="auto"/>
            </w:tcBorders>
            <w:shd w:val="clear" w:color="auto" w:fill="auto"/>
            <w:noWrap/>
            <w:vAlign w:val="center"/>
            <w:hideMark/>
          </w:tcPr>
          <w:p w14:paraId="2C477FE9"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23 - Immobilisations en cours</w:t>
            </w:r>
          </w:p>
        </w:tc>
        <w:tc>
          <w:tcPr>
            <w:tcW w:w="0" w:type="auto"/>
            <w:tcBorders>
              <w:top w:val="nil"/>
              <w:left w:val="nil"/>
              <w:bottom w:val="single" w:sz="4" w:space="0" w:color="auto"/>
              <w:right w:val="single" w:sz="8" w:space="0" w:color="auto"/>
            </w:tcBorders>
            <w:shd w:val="clear" w:color="auto" w:fill="auto"/>
            <w:noWrap/>
            <w:vAlign w:val="center"/>
            <w:hideMark/>
          </w:tcPr>
          <w:p w14:paraId="4E02E8AF"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5 000,00 €</w:t>
            </w:r>
          </w:p>
        </w:tc>
        <w:tc>
          <w:tcPr>
            <w:tcW w:w="0" w:type="auto"/>
            <w:tcBorders>
              <w:top w:val="nil"/>
              <w:left w:val="nil"/>
              <w:bottom w:val="single" w:sz="4" w:space="0" w:color="auto"/>
              <w:right w:val="single" w:sz="8" w:space="0" w:color="auto"/>
            </w:tcBorders>
            <w:shd w:val="clear" w:color="auto" w:fill="auto"/>
            <w:noWrap/>
            <w:vAlign w:val="center"/>
            <w:hideMark/>
          </w:tcPr>
          <w:p w14:paraId="60A54FA6"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864,00 €</w:t>
            </w:r>
          </w:p>
        </w:tc>
      </w:tr>
      <w:tr w:rsidR="00095884" w:rsidRPr="00095884" w14:paraId="7865A673"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10DA443"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nil"/>
              <w:left w:val="single" w:sz="8" w:space="0" w:color="auto"/>
              <w:bottom w:val="single" w:sz="8" w:space="0" w:color="000000"/>
              <w:right w:val="single" w:sz="8" w:space="0" w:color="auto"/>
            </w:tcBorders>
            <w:vAlign w:val="center"/>
            <w:hideMark/>
          </w:tcPr>
          <w:p w14:paraId="3363A4D6"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single" w:sz="8" w:space="0" w:color="auto"/>
              <w:right w:val="single" w:sz="8" w:space="0" w:color="auto"/>
            </w:tcBorders>
            <w:shd w:val="clear" w:color="auto" w:fill="auto"/>
            <w:noWrap/>
            <w:vAlign w:val="center"/>
            <w:hideMark/>
          </w:tcPr>
          <w:p w14:paraId="10B78162"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27 - Autres immobilisations financières</w:t>
            </w:r>
          </w:p>
        </w:tc>
        <w:tc>
          <w:tcPr>
            <w:tcW w:w="0" w:type="auto"/>
            <w:tcBorders>
              <w:top w:val="nil"/>
              <w:left w:val="nil"/>
              <w:bottom w:val="single" w:sz="8" w:space="0" w:color="auto"/>
              <w:right w:val="single" w:sz="8" w:space="0" w:color="auto"/>
            </w:tcBorders>
            <w:shd w:val="clear" w:color="auto" w:fill="auto"/>
            <w:noWrap/>
            <w:vAlign w:val="center"/>
            <w:hideMark/>
          </w:tcPr>
          <w:p w14:paraId="6AEB45B2"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3 150,00 €</w:t>
            </w:r>
          </w:p>
        </w:tc>
        <w:tc>
          <w:tcPr>
            <w:tcW w:w="0" w:type="auto"/>
            <w:tcBorders>
              <w:top w:val="nil"/>
              <w:left w:val="nil"/>
              <w:bottom w:val="nil"/>
              <w:right w:val="single" w:sz="8" w:space="0" w:color="auto"/>
            </w:tcBorders>
            <w:shd w:val="clear" w:color="auto" w:fill="auto"/>
            <w:noWrap/>
            <w:vAlign w:val="center"/>
            <w:hideMark/>
          </w:tcPr>
          <w:p w14:paraId="5EDDA73D"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3 122,50 €</w:t>
            </w:r>
          </w:p>
        </w:tc>
      </w:tr>
      <w:tr w:rsidR="00095884" w:rsidRPr="00095884" w14:paraId="7EA113EF"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EAF7B11"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nil"/>
              <w:left w:val="single" w:sz="8" w:space="0" w:color="auto"/>
              <w:bottom w:val="single" w:sz="8" w:space="0" w:color="000000"/>
              <w:right w:val="single" w:sz="8" w:space="0" w:color="auto"/>
            </w:tcBorders>
            <w:vAlign w:val="center"/>
            <w:hideMark/>
          </w:tcPr>
          <w:p w14:paraId="5D112D97"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single" w:sz="8" w:space="0" w:color="auto"/>
              <w:right w:val="single" w:sz="8" w:space="0" w:color="auto"/>
            </w:tcBorders>
            <w:shd w:val="clear" w:color="000000" w:fill="D9D9D9"/>
            <w:noWrap/>
            <w:vAlign w:val="center"/>
            <w:hideMark/>
          </w:tcPr>
          <w:p w14:paraId="770EE1C7"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Sous-total</w:t>
            </w:r>
          </w:p>
        </w:tc>
        <w:tc>
          <w:tcPr>
            <w:tcW w:w="0" w:type="auto"/>
            <w:tcBorders>
              <w:top w:val="nil"/>
              <w:left w:val="nil"/>
              <w:bottom w:val="nil"/>
              <w:right w:val="single" w:sz="8" w:space="0" w:color="auto"/>
            </w:tcBorders>
            <w:shd w:val="clear" w:color="000000" w:fill="D9D9D9"/>
            <w:noWrap/>
            <w:vAlign w:val="center"/>
            <w:hideMark/>
          </w:tcPr>
          <w:p w14:paraId="10F88D07"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161 806,58 €</w:t>
            </w:r>
          </w:p>
        </w:tc>
        <w:tc>
          <w:tcPr>
            <w:tcW w:w="0" w:type="auto"/>
            <w:tcBorders>
              <w:top w:val="single" w:sz="8" w:space="0" w:color="auto"/>
              <w:left w:val="nil"/>
              <w:bottom w:val="nil"/>
              <w:right w:val="single" w:sz="8" w:space="0" w:color="auto"/>
            </w:tcBorders>
            <w:shd w:val="clear" w:color="000000" w:fill="D9D9D9"/>
            <w:noWrap/>
            <w:vAlign w:val="center"/>
            <w:hideMark/>
          </w:tcPr>
          <w:p w14:paraId="2A46F13A"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152 949,35 €</w:t>
            </w:r>
          </w:p>
        </w:tc>
      </w:tr>
      <w:tr w:rsidR="00095884" w:rsidRPr="00095884" w14:paraId="105DBD2F"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486BE2D"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nil"/>
              <w:left w:val="single" w:sz="8" w:space="0" w:color="auto"/>
              <w:bottom w:val="single" w:sz="8" w:space="0" w:color="000000"/>
              <w:right w:val="single" w:sz="8" w:space="0" w:color="auto"/>
            </w:tcBorders>
            <w:vAlign w:val="center"/>
            <w:hideMark/>
          </w:tcPr>
          <w:p w14:paraId="403A6BAF"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nil"/>
              <w:right w:val="single" w:sz="8" w:space="0" w:color="auto"/>
            </w:tcBorders>
            <w:shd w:val="clear" w:color="000000" w:fill="D9D9D9"/>
            <w:noWrap/>
            <w:vAlign w:val="center"/>
            <w:hideMark/>
          </w:tcPr>
          <w:p w14:paraId="1C420047"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Total</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2B116642"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775 652,48 €</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558CA9DF"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309 390,66 €</w:t>
            </w:r>
          </w:p>
        </w:tc>
      </w:tr>
      <w:tr w:rsidR="00095884" w:rsidRPr="00095884" w14:paraId="51B820A1" w14:textId="77777777" w:rsidTr="0070513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72F807F"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val="restart"/>
            <w:tcBorders>
              <w:top w:val="nil"/>
              <w:left w:val="single" w:sz="8" w:space="0" w:color="auto"/>
              <w:bottom w:val="single" w:sz="8" w:space="0" w:color="000000"/>
              <w:right w:val="single" w:sz="8" w:space="0" w:color="auto"/>
            </w:tcBorders>
            <w:shd w:val="clear" w:color="000000" w:fill="D9D9D9"/>
            <w:noWrap/>
            <w:textDirection w:val="btLr"/>
            <w:vAlign w:val="center"/>
            <w:hideMark/>
          </w:tcPr>
          <w:p w14:paraId="746192D3"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Recettes</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5E4AB13F"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001 - Solde d'exécution de la section d'investissement reporté</w:t>
            </w:r>
          </w:p>
        </w:tc>
        <w:tc>
          <w:tcPr>
            <w:tcW w:w="0" w:type="auto"/>
            <w:tcBorders>
              <w:top w:val="nil"/>
              <w:left w:val="nil"/>
              <w:bottom w:val="single" w:sz="4" w:space="0" w:color="auto"/>
              <w:right w:val="single" w:sz="8" w:space="0" w:color="auto"/>
            </w:tcBorders>
            <w:shd w:val="clear" w:color="auto" w:fill="auto"/>
            <w:noWrap/>
            <w:vAlign w:val="center"/>
            <w:hideMark/>
          </w:tcPr>
          <w:p w14:paraId="727E9CD1"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162 540,20 €</w:t>
            </w:r>
          </w:p>
        </w:tc>
        <w:tc>
          <w:tcPr>
            <w:tcW w:w="0" w:type="auto"/>
            <w:tcBorders>
              <w:top w:val="nil"/>
              <w:left w:val="nil"/>
              <w:bottom w:val="single" w:sz="4" w:space="0" w:color="auto"/>
              <w:right w:val="single" w:sz="8" w:space="0" w:color="auto"/>
            </w:tcBorders>
            <w:shd w:val="clear" w:color="auto" w:fill="auto"/>
            <w:noWrap/>
            <w:vAlign w:val="center"/>
            <w:hideMark/>
          </w:tcPr>
          <w:p w14:paraId="7E530372"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0,00 €</w:t>
            </w:r>
          </w:p>
        </w:tc>
      </w:tr>
      <w:tr w:rsidR="00095884" w:rsidRPr="00095884" w14:paraId="2ADA57C3" w14:textId="77777777" w:rsidTr="0070513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FC88FD7"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nil"/>
              <w:left w:val="single" w:sz="8" w:space="0" w:color="auto"/>
              <w:bottom w:val="single" w:sz="8" w:space="0" w:color="000000"/>
              <w:right w:val="single" w:sz="8" w:space="0" w:color="auto"/>
            </w:tcBorders>
            <w:vAlign w:val="center"/>
            <w:hideMark/>
          </w:tcPr>
          <w:p w14:paraId="6C42EC4A"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single" w:sz="4" w:space="0" w:color="auto"/>
              <w:right w:val="single" w:sz="8" w:space="0" w:color="auto"/>
            </w:tcBorders>
            <w:shd w:val="clear" w:color="auto" w:fill="auto"/>
            <w:noWrap/>
            <w:vAlign w:val="center"/>
            <w:hideMark/>
          </w:tcPr>
          <w:p w14:paraId="5E6FD422"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024 - Produits de cessions</w:t>
            </w:r>
          </w:p>
        </w:tc>
        <w:tc>
          <w:tcPr>
            <w:tcW w:w="0" w:type="auto"/>
            <w:tcBorders>
              <w:top w:val="nil"/>
              <w:left w:val="nil"/>
              <w:bottom w:val="single" w:sz="4" w:space="0" w:color="auto"/>
              <w:right w:val="single" w:sz="8" w:space="0" w:color="auto"/>
            </w:tcBorders>
            <w:shd w:val="clear" w:color="auto" w:fill="auto"/>
            <w:noWrap/>
            <w:vAlign w:val="center"/>
            <w:hideMark/>
          </w:tcPr>
          <w:p w14:paraId="032A02EF"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-6 615,00 €</w:t>
            </w:r>
          </w:p>
        </w:tc>
        <w:tc>
          <w:tcPr>
            <w:tcW w:w="0" w:type="auto"/>
            <w:tcBorders>
              <w:top w:val="nil"/>
              <w:left w:val="nil"/>
              <w:bottom w:val="single" w:sz="4" w:space="0" w:color="auto"/>
              <w:right w:val="single" w:sz="8" w:space="0" w:color="auto"/>
            </w:tcBorders>
            <w:shd w:val="clear" w:color="auto" w:fill="auto"/>
            <w:noWrap/>
            <w:vAlign w:val="center"/>
            <w:hideMark/>
          </w:tcPr>
          <w:p w14:paraId="7DBF317C"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0,00 €</w:t>
            </w:r>
          </w:p>
        </w:tc>
      </w:tr>
      <w:tr w:rsidR="00095884" w:rsidRPr="00095884" w14:paraId="47CA310A" w14:textId="77777777" w:rsidTr="0070513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565AC09"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nil"/>
              <w:left w:val="single" w:sz="8" w:space="0" w:color="auto"/>
              <w:bottom w:val="single" w:sz="8" w:space="0" w:color="000000"/>
              <w:right w:val="single" w:sz="8" w:space="0" w:color="auto"/>
            </w:tcBorders>
            <w:vAlign w:val="center"/>
            <w:hideMark/>
          </w:tcPr>
          <w:p w14:paraId="788580BA"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single" w:sz="4" w:space="0" w:color="auto"/>
              <w:right w:val="single" w:sz="8" w:space="0" w:color="auto"/>
            </w:tcBorders>
            <w:shd w:val="clear" w:color="auto" w:fill="auto"/>
            <w:noWrap/>
            <w:vAlign w:val="center"/>
            <w:hideMark/>
          </w:tcPr>
          <w:p w14:paraId="34A846E6"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040 - Opérations d'ordre de transfert entre sections</w:t>
            </w:r>
          </w:p>
        </w:tc>
        <w:tc>
          <w:tcPr>
            <w:tcW w:w="0" w:type="auto"/>
            <w:tcBorders>
              <w:top w:val="nil"/>
              <w:left w:val="nil"/>
              <w:bottom w:val="single" w:sz="4" w:space="0" w:color="auto"/>
              <w:right w:val="single" w:sz="8" w:space="0" w:color="auto"/>
            </w:tcBorders>
            <w:shd w:val="clear" w:color="auto" w:fill="auto"/>
            <w:noWrap/>
            <w:vAlign w:val="center"/>
            <w:hideMark/>
          </w:tcPr>
          <w:p w14:paraId="36B4AB9D"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206 490,86 €</w:t>
            </w:r>
          </w:p>
        </w:tc>
        <w:tc>
          <w:tcPr>
            <w:tcW w:w="0" w:type="auto"/>
            <w:tcBorders>
              <w:top w:val="nil"/>
              <w:left w:val="nil"/>
              <w:bottom w:val="single" w:sz="4" w:space="0" w:color="auto"/>
              <w:right w:val="single" w:sz="8" w:space="0" w:color="auto"/>
            </w:tcBorders>
            <w:shd w:val="clear" w:color="auto" w:fill="auto"/>
            <w:noWrap/>
            <w:vAlign w:val="center"/>
            <w:hideMark/>
          </w:tcPr>
          <w:p w14:paraId="4C287981"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206 490,86 €</w:t>
            </w:r>
          </w:p>
        </w:tc>
      </w:tr>
      <w:tr w:rsidR="00095884" w:rsidRPr="00095884" w14:paraId="7C846050" w14:textId="77777777" w:rsidTr="0070513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2C82B0B"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nil"/>
              <w:left w:val="single" w:sz="8" w:space="0" w:color="auto"/>
              <w:bottom w:val="single" w:sz="8" w:space="0" w:color="000000"/>
              <w:right w:val="single" w:sz="8" w:space="0" w:color="auto"/>
            </w:tcBorders>
            <w:vAlign w:val="center"/>
            <w:hideMark/>
          </w:tcPr>
          <w:p w14:paraId="442819BD"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single" w:sz="4" w:space="0" w:color="auto"/>
              <w:right w:val="single" w:sz="8" w:space="0" w:color="auto"/>
            </w:tcBorders>
            <w:shd w:val="clear" w:color="auto" w:fill="auto"/>
            <w:noWrap/>
            <w:vAlign w:val="center"/>
            <w:hideMark/>
          </w:tcPr>
          <w:p w14:paraId="51705235"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10 - Dotations, fonds divers et réserves</w:t>
            </w:r>
          </w:p>
        </w:tc>
        <w:tc>
          <w:tcPr>
            <w:tcW w:w="0" w:type="auto"/>
            <w:tcBorders>
              <w:top w:val="nil"/>
              <w:left w:val="nil"/>
              <w:bottom w:val="single" w:sz="4" w:space="0" w:color="auto"/>
              <w:right w:val="single" w:sz="8" w:space="0" w:color="auto"/>
            </w:tcBorders>
            <w:shd w:val="clear" w:color="auto" w:fill="auto"/>
            <w:noWrap/>
            <w:vAlign w:val="center"/>
            <w:hideMark/>
          </w:tcPr>
          <w:p w14:paraId="5D0EA055"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125 548,00 €</w:t>
            </w:r>
          </w:p>
        </w:tc>
        <w:tc>
          <w:tcPr>
            <w:tcW w:w="0" w:type="auto"/>
            <w:tcBorders>
              <w:top w:val="nil"/>
              <w:left w:val="nil"/>
              <w:bottom w:val="single" w:sz="4" w:space="0" w:color="auto"/>
              <w:right w:val="single" w:sz="8" w:space="0" w:color="auto"/>
            </w:tcBorders>
            <w:shd w:val="clear" w:color="auto" w:fill="auto"/>
            <w:noWrap/>
            <w:vAlign w:val="center"/>
            <w:hideMark/>
          </w:tcPr>
          <w:p w14:paraId="1529B7FF"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125 548,00 €</w:t>
            </w:r>
          </w:p>
        </w:tc>
      </w:tr>
      <w:tr w:rsidR="00095884" w:rsidRPr="00095884" w14:paraId="56576D22" w14:textId="77777777" w:rsidTr="0070513F">
        <w:trPr>
          <w:trHeight w:val="30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D6FE37B"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nil"/>
              <w:left w:val="single" w:sz="8" w:space="0" w:color="auto"/>
              <w:bottom w:val="single" w:sz="8" w:space="0" w:color="000000"/>
              <w:right w:val="single" w:sz="8" w:space="0" w:color="auto"/>
            </w:tcBorders>
            <w:vAlign w:val="center"/>
            <w:hideMark/>
          </w:tcPr>
          <w:p w14:paraId="4876E0CA"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nil"/>
              <w:left w:val="nil"/>
              <w:bottom w:val="nil"/>
              <w:right w:val="single" w:sz="8" w:space="0" w:color="auto"/>
            </w:tcBorders>
            <w:shd w:val="clear" w:color="auto" w:fill="auto"/>
            <w:noWrap/>
            <w:vAlign w:val="center"/>
            <w:hideMark/>
          </w:tcPr>
          <w:p w14:paraId="139A9002"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16 - Emprunts et dettes assimilées</w:t>
            </w:r>
          </w:p>
        </w:tc>
        <w:tc>
          <w:tcPr>
            <w:tcW w:w="0" w:type="auto"/>
            <w:tcBorders>
              <w:top w:val="nil"/>
              <w:left w:val="nil"/>
              <w:bottom w:val="nil"/>
              <w:right w:val="single" w:sz="8" w:space="0" w:color="auto"/>
            </w:tcBorders>
            <w:shd w:val="clear" w:color="auto" w:fill="auto"/>
            <w:noWrap/>
            <w:vAlign w:val="center"/>
            <w:hideMark/>
          </w:tcPr>
          <w:p w14:paraId="2B936269"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250 000,00 €</w:t>
            </w:r>
          </w:p>
        </w:tc>
        <w:tc>
          <w:tcPr>
            <w:tcW w:w="0" w:type="auto"/>
            <w:tcBorders>
              <w:top w:val="nil"/>
              <w:left w:val="nil"/>
              <w:bottom w:val="single" w:sz="4" w:space="0" w:color="auto"/>
              <w:right w:val="single" w:sz="8" w:space="0" w:color="auto"/>
            </w:tcBorders>
            <w:shd w:val="clear" w:color="auto" w:fill="auto"/>
            <w:noWrap/>
            <w:vAlign w:val="center"/>
            <w:hideMark/>
          </w:tcPr>
          <w:p w14:paraId="50332D23"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250 000,00 €</w:t>
            </w:r>
          </w:p>
        </w:tc>
      </w:tr>
      <w:tr w:rsidR="00095884" w:rsidRPr="00095884" w14:paraId="7636D667"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73028DE3"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nil"/>
              <w:left w:val="single" w:sz="8" w:space="0" w:color="auto"/>
              <w:bottom w:val="single" w:sz="8" w:space="0" w:color="000000"/>
              <w:right w:val="single" w:sz="8" w:space="0" w:color="auto"/>
            </w:tcBorders>
            <w:vAlign w:val="center"/>
            <w:hideMark/>
          </w:tcPr>
          <w:p w14:paraId="440A23D1"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single" w:sz="4" w:space="0" w:color="auto"/>
              <w:left w:val="nil"/>
              <w:bottom w:val="nil"/>
              <w:right w:val="single" w:sz="8" w:space="0" w:color="auto"/>
            </w:tcBorders>
            <w:shd w:val="clear" w:color="auto" w:fill="auto"/>
            <w:noWrap/>
            <w:vAlign w:val="center"/>
            <w:hideMark/>
          </w:tcPr>
          <w:p w14:paraId="540CE78F"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21 - Immobilisations corporelles</w:t>
            </w:r>
          </w:p>
        </w:tc>
        <w:tc>
          <w:tcPr>
            <w:tcW w:w="0" w:type="auto"/>
            <w:tcBorders>
              <w:top w:val="single" w:sz="4" w:space="0" w:color="auto"/>
              <w:left w:val="nil"/>
              <w:bottom w:val="nil"/>
              <w:right w:val="single" w:sz="8" w:space="0" w:color="auto"/>
            </w:tcBorders>
            <w:shd w:val="clear" w:color="auto" w:fill="auto"/>
            <w:noWrap/>
            <w:vAlign w:val="center"/>
            <w:hideMark/>
          </w:tcPr>
          <w:p w14:paraId="0E1C429A"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37 688,42 €</w:t>
            </w:r>
          </w:p>
        </w:tc>
        <w:tc>
          <w:tcPr>
            <w:tcW w:w="0" w:type="auto"/>
            <w:tcBorders>
              <w:top w:val="nil"/>
              <w:left w:val="nil"/>
              <w:bottom w:val="nil"/>
              <w:right w:val="single" w:sz="8" w:space="0" w:color="auto"/>
            </w:tcBorders>
            <w:shd w:val="clear" w:color="auto" w:fill="auto"/>
            <w:noWrap/>
            <w:vAlign w:val="center"/>
            <w:hideMark/>
          </w:tcPr>
          <w:p w14:paraId="6D33C5C4"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35 188,42 €</w:t>
            </w:r>
          </w:p>
        </w:tc>
      </w:tr>
      <w:tr w:rsidR="00095884" w:rsidRPr="00095884" w14:paraId="520D642C" w14:textId="77777777" w:rsidTr="0070513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30CC2455"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vMerge/>
            <w:tcBorders>
              <w:top w:val="nil"/>
              <w:left w:val="single" w:sz="8" w:space="0" w:color="auto"/>
              <w:bottom w:val="single" w:sz="8" w:space="0" w:color="000000"/>
              <w:right w:val="single" w:sz="8" w:space="0" w:color="auto"/>
            </w:tcBorders>
            <w:vAlign w:val="center"/>
            <w:hideMark/>
          </w:tcPr>
          <w:p w14:paraId="229A8E8C" w14:textId="77777777" w:rsidR="00095884" w:rsidRPr="00095884" w:rsidRDefault="00095884" w:rsidP="00095884">
            <w:pPr>
              <w:widowControl w:val="0"/>
              <w:contextualSpacing/>
              <w:jc w:val="both"/>
              <w:rPr>
                <w:rFonts w:asciiTheme="minorHAnsi" w:hAnsiTheme="minorHAnsi" w:cstheme="minorHAnsi"/>
                <w:b/>
                <w:bCs/>
                <w:sz w:val="24"/>
              </w:rPr>
            </w:pP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1E5B5725"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Total</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312AE874"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775 652,48 €</w:t>
            </w:r>
          </w:p>
        </w:tc>
        <w:tc>
          <w:tcPr>
            <w:tcW w:w="0" w:type="auto"/>
            <w:tcBorders>
              <w:top w:val="single" w:sz="8" w:space="0" w:color="auto"/>
              <w:left w:val="nil"/>
              <w:bottom w:val="single" w:sz="8" w:space="0" w:color="auto"/>
              <w:right w:val="single" w:sz="8" w:space="0" w:color="auto"/>
            </w:tcBorders>
            <w:shd w:val="clear" w:color="000000" w:fill="D9D9D9"/>
            <w:noWrap/>
            <w:vAlign w:val="center"/>
            <w:hideMark/>
          </w:tcPr>
          <w:p w14:paraId="562484F4" w14:textId="77777777" w:rsidR="00095884" w:rsidRPr="00095884" w:rsidRDefault="00095884" w:rsidP="00095884">
            <w:pPr>
              <w:widowControl w:val="0"/>
              <w:contextualSpacing/>
              <w:jc w:val="both"/>
              <w:rPr>
                <w:rFonts w:asciiTheme="minorHAnsi" w:hAnsiTheme="minorHAnsi" w:cstheme="minorHAnsi"/>
                <w:b/>
                <w:bCs/>
                <w:sz w:val="24"/>
              </w:rPr>
            </w:pPr>
            <w:r w:rsidRPr="00095884">
              <w:rPr>
                <w:rFonts w:asciiTheme="minorHAnsi" w:hAnsiTheme="minorHAnsi" w:cstheme="minorHAnsi"/>
                <w:b/>
                <w:bCs/>
                <w:sz w:val="24"/>
              </w:rPr>
              <w:t>617 227,28 €</w:t>
            </w:r>
          </w:p>
        </w:tc>
      </w:tr>
    </w:tbl>
    <w:p w14:paraId="66C8DC86" w14:textId="77777777" w:rsidR="00095884" w:rsidRPr="00095884" w:rsidRDefault="00095884" w:rsidP="00095884">
      <w:pPr>
        <w:widowControl w:val="0"/>
        <w:contextualSpacing/>
        <w:jc w:val="both"/>
        <w:rPr>
          <w:rFonts w:asciiTheme="minorHAnsi" w:hAnsiTheme="minorHAnsi" w:cstheme="minorHAnsi"/>
          <w:sz w:val="24"/>
        </w:rPr>
      </w:pPr>
    </w:p>
    <w:p w14:paraId="42C0FA23" w14:textId="77777777" w:rsidR="00095884" w:rsidRPr="00095884" w:rsidRDefault="00095884" w:rsidP="00095884">
      <w:pPr>
        <w:widowControl w:val="0"/>
        <w:contextualSpacing/>
        <w:jc w:val="both"/>
        <w:rPr>
          <w:rFonts w:asciiTheme="minorHAnsi" w:hAnsiTheme="minorHAnsi" w:cstheme="minorHAnsi"/>
          <w:sz w:val="24"/>
        </w:rPr>
      </w:pPr>
    </w:p>
    <w:p w14:paraId="0048FB6B"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sz w:val="24"/>
        </w:rPr>
        <w:t>Le Comité Syndical, après en avoir délibéré (la Présidente n'ayant pas pris part au vote conformément au Code Général des Collectivités Territoriales) :</w:t>
      </w:r>
    </w:p>
    <w:p w14:paraId="0AE1DE2A" w14:textId="77777777" w:rsidR="00095884" w:rsidRPr="00095884" w:rsidRDefault="00095884" w:rsidP="00095884">
      <w:pPr>
        <w:widowControl w:val="0"/>
        <w:contextualSpacing/>
        <w:jc w:val="both"/>
        <w:rPr>
          <w:rFonts w:asciiTheme="minorHAnsi" w:hAnsiTheme="minorHAnsi" w:cstheme="minorHAnsi"/>
          <w:sz w:val="24"/>
        </w:rPr>
      </w:pPr>
    </w:p>
    <w:p w14:paraId="16149DC5" w14:textId="77777777" w:rsidR="00095884" w:rsidRPr="00095884" w:rsidRDefault="00095884" w:rsidP="00095884">
      <w:pPr>
        <w:widowControl w:val="0"/>
        <w:contextualSpacing/>
        <w:jc w:val="both"/>
        <w:rPr>
          <w:rFonts w:asciiTheme="minorHAnsi" w:hAnsiTheme="minorHAnsi" w:cstheme="minorHAnsi"/>
          <w:sz w:val="24"/>
        </w:rPr>
      </w:pPr>
      <w:r w:rsidRPr="00095884">
        <w:rPr>
          <w:rFonts w:asciiTheme="minorHAnsi" w:hAnsiTheme="minorHAnsi" w:cstheme="minorHAnsi"/>
          <w:b/>
          <w:sz w:val="24"/>
        </w:rPr>
        <w:t>APPROUVE</w:t>
      </w:r>
      <w:r w:rsidRPr="00095884">
        <w:rPr>
          <w:rFonts w:asciiTheme="minorHAnsi" w:hAnsiTheme="minorHAnsi" w:cstheme="minorHAnsi"/>
          <w:sz w:val="24"/>
        </w:rPr>
        <w:t xml:space="preserve"> à l’unanimité sans le vote de la Présidente du SIGETA et de son pouvoir qui est sorti durant le suffrage, le Compte Administratif 2021 ainsi présenté en annexe de la présente délibération.</w:t>
      </w:r>
    </w:p>
    <w:p w14:paraId="2FF54C60" w14:textId="77777777" w:rsidR="00095884" w:rsidRPr="00095884" w:rsidRDefault="00095884" w:rsidP="00095884">
      <w:pPr>
        <w:widowControl w:val="0"/>
        <w:contextualSpacing/>
        <w:jc w:val="both"/>
        <w:rPr>
          <w:rFonts w:asciiTheme="minorHAnsi" w:hAnsiTheme="minorHAnsi" w:cstheme="minorHAnsi"/>
          <w:sz w:val="24"/>
        </w:rPr>
      </w:pPr>
    </w:p>
    <w:p w14:paraId="7415F2ED" w14:textId="77777777" w:rsidR="00FD0239" w:rsidRPr="00FD0239" w:rsidRDefault="00FD0239" w:rsidP="00FD0239">
      <w:pPr>
        <w:widowControl w:val="0"/>
        <w:contextualSpacing/>
        <w:jc w:val="both"/>
        <w:rPr>
          <w:rFonts w:asciiTheme="minorHAnsi" w:hAnsiTheme="minorHAnsi" w:cstheme="minorHAnsi"/>
          <w:sz w:val="24"/>
        </w:rPr>
      </w:pPr>
    </w:p>
    <w:p w14:paraId="1E23AF1E" w14:textId="4CB703D4" w:rsidR="00095884" w:rsidRDefault="00095884" w:rsidP="00095884">
      <w:pPr>
        <w:pStyle w:val="Paragraphedeliste"/>
        <w:widowControl w:val="0"/>
        <w:numPr>
          <w:ilvl w:val="0"/>
          <w:numId w:val="15"/>
        </w:numPr>
        <w:contextualSpacing/>
        <w:jc w:val="both"/>
        <w:rPr>
          <w:rFonts w:asciiTheme="minorHAnsi" w:hAnsiTheme="minorHAnsi" w:cstheme="minorHAnsi"/>
          <w:sz w:val="24"/>
          <w:u w:val="single"/>
        </w:rPr>
      </w:pPr>
      <w:r>
        <w:rPr>
          <w:rFonts w:asciiTheme="minorHAnsi" w:hAnsiTheme="minorHAnsi" w:cstheme="minorHAnsi"/>
          <w:sz w:val="24"/>
          <w:u w:val="single"/>
        </w:rPr>
        <w:t>Affectation des résultats</w:t>
      </w:r>
    </w:p>
    <w:p w14:paraId="241AAA3E" w14:textId="77777777" w:rsidR="00095884" w:rsidRDefault="00095884" w:rsidP="00095884">
      <w:pPr>
        <w:pStyle w:val="Paragraphedeliste"/>
        <w:widowControl w:val="0"/>
        <w:contextualSpacing/>
        <w:jc w:val="both"/>
        <w:rPr>
          <w:rFonts w:asciiTheme="minorHAnsi" w:hAnsiTheme="minorHAnsi" w:cstheme="minorHAnsi"/>
          <w:sz w:val="24"/>
          <w:u w:val="single"/>
        </w:rPr>
      </w:pPr>
    </w:p>
    <w:p w14:paraId="3FEEDD0E" w14:textId="77777777" w:rsidR="00095884" w:rsidRPr="003935E4" w:rsidRDefault="00095884" w:rsidP="00095884">
      <w:pPr>
        <w:suppressAutoHyphens w:val="0"/>
        <w:autoSpaceDE w:val="0"/>
        <w:autoSpaceDN w:val="0"/>
        <w:adjustRightInd w:val="0"/>
        <w:rPr>
          <w:rFonts w:ascii="Calibri" w:hAnsi="Calibri" w:cs="Calibri"/>
          <w:sz w:val="24"/>
          <w:lang w:eastAsia="fr-FR"/>
        </w:rPr>
      </w:pPr>
      <w:r w:rsidRPr="003935E4">
        <w:rPr>
          <w:rFonts w:ascii="Calibri" w:hAnsi="Calibri" w:cs="Calibri"/>
          <w:sz w:val="24"/>
          <w:lang w:eastAsia="fr-FR"/>
        </w:rPr>
        <w:t>L’article L. 2311-5 du Code Général des Collectivités Territoriales dispose que les résultats de l’exécution budgétaire sont affectés par le Comité Syndical après constatation des résultats définitifs lors du vote du Compte Administratif.</w:t>
      </w:r>
    </w:p>
    <w:p w14:paraId="49A329F1" w14:textId="77777777" w:rsidR="00095884" w:rsidRPr="003935E4" w:rsidRDefault="00095884" w:rsidP="00095884">
      <w:pPr>
        <w:suppressAutoHyphens w:val="0"/>
        <w:autoSpaceDE w:val="0"/>
        <w:autoSpaceDN w:val="0"/>
        <w:adjustRightInd w:val="0"/>
        <w:rPr>
          <w:rFonts w:ascii="Calibri" w:hAnsi="Calibri" w:cs="Calibri"/>
          <w:sz w:val="24"/>
          <w:lang w:eastAsia="fr-FR"/>
        </w:rPr>
      </w:pPr>
    </w:p>
    <w:p w14:paraId="138CE3D0" w14:textId="77777777" w:rsidR="00095884" w:rsidRPr="003935E4" w:rsidRDefault="00095884" w:rsidP="00095884">
      <w:pPr>
        <w:pBdr>
          <w:top w:val="single" w:sz="4" w:space="1" w:color="auto"/>
          <w:left w:val="single" w:sz="4" w:space="4" w:color="auto"/>
          <w:bottom w:val="single" w:sz="4" w:space="1" w:color="auto"/>
          <w:right w:val="single" w:sz="4" w:space="4" w:color="auto"/>
        </w:pBdr>
        <w:shd w:val="clear" w:color="auto" w:fill="D9E2F3"/>
        <w:jc w:val="center"/>
        <w:rPr>
          <w:rFonts w:ascii="Calibri" w:hAnsi="Calibri" w:cs="Calibri"/>
          <w:b/>
          <w:kern w:val="2"/>
          <w:sz w:val="24"/>
        </w:rPr>
      </w:pPr>
      <w:r w:rsidRPr="003935E4">
        <w:rPr>
          <w:rFonts w:ascii="Calibri" w:hAnsi="Calibri" w:cs="Calibri"/>
          <w:b/>
          <w:kern w:val="2"/>
          <w:sz w:val="24"/>
        </w:rPr>
        <w:t>Résultats de l’exercice 2021 </w:t>
      </w:r>
    </w:p>
    <w:p w14:paraId="1F0C4D33" w14:textId="77777777" w:rsidR="00095884" w:rsidRPr="003935E4" w:rsidRDefault="00095884" w:rsidP="00095884">
      <w:pPr>
        <w:widowControl w:val="0"/>
        <w:numPr>
          <w:ilvl w:val="0"/>
          <w:numId w:val="35"/>
        </w:numPr>
        <w:suppressAutoHyphens w:val="0"/>
        <w:jc w:val="both"/>
        <w:rPr>
          <w:rFonts w:ascii="Calibri" w:eastAsia="Calibri" w:hAnsi="Calibri" w:cs="Calibri"/>
          <w:sz w:val="24"/>
          <w:u w:val="single"/>
          <w:lang w:eastAsia="en-US"/>
        </w:rPr>
      </w:pPr>
      <w:r w:rsidRPr="003935E4">
        <w:rPr>
          <w:rFonts w:ascii="Calibri" w:eastAsia="Calibri" w:hAnsi="Calibri" w:cs="Calibri"/>
          <w:sz w:val="24"/>
          <w:u w:val="single"/>
          <w:lang w:eastAsia="en-US"/>
        </w:rPr>
        <w:t xml:space="preserve">Section d’investissement : </w:t>
      </w:r>
    </w:p>
    <w:p w14:paraId="35FA5E91" w14:textId="77777777" w:rsidR="00095884" w:rsidRPr="003935E4" w:rsidRDefault="00095884" w:rsidP="00095884">
      <w:pPr>
        <w:widowControl w:val="0"/>
        <w:numPr>
          <w:ilvl w:val="2"/>
          <w:numId w:val="35"/>
        </w:numPr>
        <w:suppressAutoHyphens w:val="0"/>
        <w:jc w:val="both"/>
        <w:rPr>
          <w:rFonts w:ascii="Calibri" w:eastAsia="Calibri" w:hAnsi="Calibri" w:cs="Calibri"/>
          <w:b/>
          <w:sz w:val="24"/>
          <w:lang w:eastAsia="en-US"/>
        </w:rPr>
      </w:pPr>
      <w:r w:rsidRPr="003935E4">
        <w:rPr>
          <w:rFonts w:ascii="Calibri" w:eastAsia="Calibri" w:hAnsi="Calibri" w:cs="Calibri"/>
          <w:sz w:val="24"/>
          <w:lang w:eastAsia="en-US"/>
        </w:rPr>
        <w:t xml:space="preserve">Recettes :  </w:t>
      </w:r>
      <w:r w:rsidRPr="003935E4">
        <w:rPr>
          <w:rFonts w:ascii="Calibri" w:eastAsia="Calibri" w:hAnsi="Calibri" w:cs="Calibri"/>
          <w:b/>
          <w:sz w:val="24"/>
          <w:lang w:eastAsia="en-US"/>
        </w:rPr>
        <w:t>617 227,28 €</w:t>
      </w:r>
    </w:p>
    <w:p w14:paraId="610AADA0" w14:textId="77777777" w:rsidR="00095884" w:rsidRPr="003935E4" w:rsidRDefault="00095884" w:rsidP="00095884">
      <w:pPr>
        <w:widowControl w:val="0"/>
        <w:numPr>
          <w:ilvl w:val="2"/>
          <w:numId w:val="35"/>
        </w:numPr>
        <w:suppressAutoHyphens w:val="0"/>
        <w:jc w:val="both"/>
        <w:rPr>
          <w:rFonts w:ascii="Calibri" w:eastAsia="Calibri" w:hAnsi="Calibri" w:cs="Calibri"/>
          <w:b/>
          <w:sz w:val="24"/>
          <w:lang w:eastAsia="en-US"/>
        </w:rPr>
      </w:pPr>
      <w:r w:rsidRPr="003935E4">
        <w:rPr>
          <w:rFonts w:ascii="Calibri" w:eastAsia="Calibri" w:hAnsi="Calibri" w:cs="Calibri"/>
          <w:sz w:val="24"/>
          <w:lang w:eastAsia="en-US"/>
        </w:rPr>
        <w:t xml:space="preserve">Dépenses : </w:t>
      </w:r>
      <w:r w:rsidRPr="003935E4">
        <w:rPr>
          <w:rFonts w:ascii="Calibri" w:eastAsia="Calibri" w:hAnsi="Calibri" w:cs="Calibri"/>
          <w:b/>
          <w:sz w:val="24"/>
          <w:lang w:eastAsia="en-US"/>
        </w:rPr>
        <w:t>309 390,66 €</w:t>
      </w:r>
    </w:p>
    <w:p w14:paraId="71B3C1DE" w14:textId="77777777" w:rsidR="00095884" w:rsidRPr="003935E4" w:rsidRDefault="00095884" w:rsidP="00095884">
      <w:pPr>
        <w:jc w:val="both"/>
        <w:rPr>
          <w:rFonts w:ascii="Calibri" w:hAnsi="Calibri" w:cs="Calibri"/>
          <w:kern w:val="2"/>
          <w:sz w:val="24"/>
        </w:rPr>
      </w:pPr>
      <w:r w:rsidRPr="003935E4">
        <w:rPr>
          <w:rFonts w:ascii="Calibri" w:hAnsi="Calibri" w:cs="Calibri"/>
          <w:kern w:val="2"/>
          <w:sz w:val="24"/>
        </w:rPr>
        <w:t>Soit un résultat de clôture de l’exercice 2021 de :</w:t>
      </w:r>
      <w:r w:rsidRPr="003935E4">
        <w:rPr>
          <w:rFonts w:ascii="Calibri" w:hAnsi="Calibri" w:cs="Calibri"/>
          <w:b/>
          <w:kern w:val="2"/>
          <w:sz w:val="24"/>
        </w:rPr>
        <w:t xml:space="preserve"> 307 836,62 €</w:t>
      </w:r>
      <w:r w:rsidRPr="003935E4">
        <w:rPr>
          <w:rFonts w:ascii="Calibri" w:hAnsi="Calibri" w:cs="Calibri"/>
          <w:kern w:val="2"/>
          <w:sz w:val="24"/>
        </w:rPr>
        <w:t xml:space="preserve"> </w:t>
      </w:r>
    </w:p>
    <w:p w14:paraId="18214D53" w14:textId="77777777" w:rsidR="00095884" w:rsidRPr="003935E4" w:rsidRDefault="00095884" w:rsidP="00095884">
      <w:pPr>
        <w:jc w:val="both"/>
        <w:rPr>
          <w:rFonts w:ascii="Calibri" w:hAnsi="Calibri" w:cs="Calibri"/>
          <w:kern w:val="2"/>
          <w:sz w:val="24"/>
        </w:rPr>
      </w:pPr>
      <w:r w:rsidRPr="003935E4">
        <w:rPr>
          <w:rFonts w:ascii="Calibri" w:hAnsi="Calibri" w:cs="Calibri"/>
          <w:kern w:val="2"/>
          <w:sz w:val="24"/>
        </w:rPr>
        <w:t xml:space="preserve">Résultat antérieur de </w:t>
      </w:r>
      <w:r w:rsidRPr="003935E4">
        <w:rPr>
          <w:rFonts w:ascii="Calibri" w:hAnsi="Calibri" w:cs="Calibri"/>
          <w:b/>
          <w:kern w:val="2"/>
          <w:sz w:val="24"/>
        </w:rPr>
        <w:t>162 540, 20 €</w:t>
      </w:r>
    </w:p>
    <w:p w14:paraId="50A01D60" w14:textId="77777777" w:rsidR="00095884" w:rsidRPr="003935E4" w:rsidRDefault="00095884" w:rsidP="00095884">
      <w:pPr>
        <w:jc w:val="both"/>
        <w:rPr>
          <w:rFonts w:ascii="Calibri" w:hAnsi="Calibri" w:cs="Calibri"/>
          <w:b/>
          <w:kern w:val="2"/>
          <w:sz w:val="24"/>
        </w:rPr>
      </w:pPr>
      <w:r w:rsidRPr="003935E4">
        <w:rPr>
          <w:rFonts w:ascii="Calibri" w:hAnsi="Calibri" w:cs="Calibri"/>
          <w:kern w:val="2"/>
          <w:sz w:val="24"/>
        </w:rPr>
        <w:t xml:space="preserve">Soit un résultat cumulé au titre de l’exercice 2021 de </w:t>
      </w:r>
      <w:r w:rsidRPr="003935E4">
        <w:rPr>
          <w:rFonts w:ascii="Calibri" w:hAnsi="Calibri" w:cs="Calibri"/>
          <w:b/>
          <w:kern w:val="2"/>
          <w:sz w:val="24"/>
        </w:rPr>
        <w:t>470 376,82 €.</w:t>
      </w:r>
    </w:p>
    <w:p w14:paraId="2993DCDE" w14:textId="77777777" w:rsidR="00095884" w:rsidRPr="003935E4" w:rsidRDefault="00095884" w:rsidP="00095884">
      <w:pPr>
        <w:jc w:val="both"/>
        <w:rPr>
          <w:rFonts w:ascii="Calibri" w:hAnsi="Calibri" w:cs="Calibri"/>
          <w:b/>
          <w:kern w:val="2"/>
          <w:sz w:val="24"/>
          <w:u w:val="single"/>
        </w:rPr>
      </w:pPr>
    </w:p>
    <w:p w14:paraId="288D0731" w14:textId="77777777" w:rsidR="00095884" w:rsidRPr="003935E4" w:rsidRDefault="00095884" w:rsidP="00095884">
      <w:pPr>
        <w:widowControl w:val="0"/>
        <w:numPr>
          <w:ilvl w:val="0"/>
          <w:numId w:val="35"/>
        </w:numPr>
        <w:suppressAutoHyphens w:val="0"/>
        <w:jc w:val="both"/>
        <w:rPr>
          <w:rFonts w:ascii="Calibri" w:eastAsia="Calibri" w:hAnsi="Calibri" w:cs="Calibri"/>
          <w:sz w:val="24"/>
          <w:u w:val="single"/>
          <w:lang w:eastAsia="en-US"/>
        </w:rPr>
      </w:pPr>
      <w:r w:rsidRPr="003935E4">
        <w:rPr>
          <w:rFonts w:ascii="Calibri" w:eastAsia="Calibri" w:hAnsi="Calibri" w:cs="Calibri"/>
          <w:sz w:val="24"/>
          <w:u w:val="single"/>
          <w:lang w:eastAsia="en-US"/>
        </w:rPr>
        <w:t>Section de fonctionnement :</w:t>
      </w:r>
    </w:p>
    <w:p w14:paraId="4559B4C6" w14:textId="77777777" w:rsidR="00095884" w:rsidRPr="003935E4" w:rsidRDefault="00095884" w:rsidP="00095884">
      <w:pPr>
        <w:widowControl w:val="0"/>
        <w:numPr>
          <w:ilvl w:val="2"/>
          <w:numId w:val="35"/>
        </w:numPr>
        <w:suppressAutoHyphens w:val="0"/>
        <w:jc w:val="both"/>
        <w:rPr>
          <w:rFonts w:ascii="Calibri" w:eastAsia="Calibri" w:hAnsi="Calibri" w:cs="Calibri"/>
          <w:sz w:val="24"/>
          <w:lang w:eastAsia="en-US"/>
        </w:rPr>
      </w:pPr>
      <w:r w:rsidRPr="003935E4">
        <w:rPr>
          <w:rFonts w:ascii="Calibri" w:eastAsia="Calibri" w:hAnsi="Calibri" w:cs="Calibri"/>
          <w:sz w:val="24"/>
          <w:lang w:eastAsia="en-US"/>
        </w:rPr>
        <w:t xml:space="preserve">Recettes :   </w:t>
      </w:r>
      <w:r w:rsidRPr="003935E4">
        <w:rPr>
          <w:rFonts w:ascii="Calibri" w:eastAsia="Calibri" w:hAnsi="Calibri" w:cs="Calibri"/>
          <w:b/>
          <w:sz w:val="24"/>
          <w:lang w:eastAsia="en-US"/>
        </w:rPr>
        <w:t>1 055 180, 68 €</w:t>
      </w:r>
    </w:p>
    <w:p w14:paraId="1D78DED5" w14:textId="77777777" w:rsidR="00095884" w:rsidRPr="003935E4" w:rsidRDefault="00095884" w:rsidP="00095884">
      <w:pPr>
        <w:widowControl w:val="0"/>
        <w:numPr>
          <w:ilvl w:val="2"/>
          <w:numId w:val="35"/>
        </w:numPr>
        <w:suppressAutoHyphens w:val="0"/>
        <w:jc w:val="both"/>
        <w:rPr>
          <w:rFonts w:ascii="Calibri" w:eastAsia="Calibri" w:hAnsi="Calibri" w:cs="Calibri"/>
          <w:b/>
          <w:sz w:val="24"/>
          <w:lang w:eastAsia="en-US"/>
        </w:rPr>
      </w:pPr>
      <w:r w:rsidRPr="003935E4">
        <w:rPr>
          <w:rFonts w:ascii="Calibri" w:eastAsia="Calibri" w:hAnsi="Calibri" w:cs="Calibri"/>
          <w:sz w:val="24"/>
          <w:lang w:eastAsia="en-US"/>
        </w:rPr>
        <w:t xml:space="preserve">Dépenses :  </w:t>
      </w:r>
      <w:r w:rsidRPr="003935E4">
        <w:rPr>
          <w:rFonts w:ascii="Calibri" w:eastAsia="Calibri" w:hAnsi="Calibri" w:cs="Calibri"/>
          <w:b/>
          <w:sz w:val="24"/>
          <w:lang w:eastAsia="en-US"/>
        </w:rPr>
        <w:t>1 055 380, 84 €</w:t>
      </w:r>
    </w:p>
    <w:p w14:paraId="41094F1F" w14:textId="77777777" w:rsidR="00095884" w:rsidRPr="003935E4" w:rsidRDefault="00095884" w:rsidP="00095884">
      <w:pPr>
        <w:rPr>
          <w:rFonts w:ascii="Calibri" w:hAnsi="Calibri" w:cs="Calibri"/>
          <w:lang w:eastAsia="en-US"/>
        </w:rPr>
      </w:pPr>
    </w:p>
    <w:p w14:paraId="1D2D2584" w14:textId="77777777" w:rsidR="00095884" w:rsidRPr="003935E4" w:rsidRDefault="00095884" w:rsidP="00095884">
      <w:pPr>
        <w:jc w:val="both"/>
        <w:rPr>
          <w:rFonts w:ascii="Calibri" w:hAnsi="Calibri" w:cs="Calibri"/>
          <w:kern w:val="2"/>
          <w:sz w:val="24"/>
        </w:rPr>
      </w:pPr>
      <w:r w:rsidRPr="003935E4">
        <w:rPr>
          <w:rFonts w:ascii="Calibri" w:hAnsi="Calibri" w:cs="Calibri"/>
          <w:kern w:val="2"/>
          <w:sz w:val="24"/>
        </w:rPr>
        <w:t xml:space="preserve">Soit un résultat de clôture de l’exercice 2021 de : </w:t>
      </w:r>
      <w:r w:rsidRPr="003935E4">
        <w:rPr>
          <w:rFonts w:ascii="Calibri" w:hAnsi="Calibri" w:cs="Calibri"/>
          <w:b/>
          <w:kern w:val="2"/>
          <w:sz w:val="24"/>
        </w:rPr>
        <w:t>-200,16 €</w:t>
      </w:r>
      <w:r w:rsidRPr="003935E4">
        <w:rPr>
          <w:rFonts w:ascii="Calibri" w:hAnsi="Calibri" w:cs="Calibri"/>
          <w:kern w:val="2"/>
          <w:sz w:val="24"/>
        </w:rPr>
        <w:t xml:space="preserve"> </w:t>
      </w:r>
    </w:p>
    <w:p w14:paraId="6804F6D7" w14:textId="77777777" w:rsidR="00095884" w:rsidRPr="003935E4" w:rsidRDefault="00095884" w:rsidP="00095884">
      <w:pPr>
        <w:jc w:val="both"/>
        <w:rPr>
          <w:rFonts w:ascii="Calibri" w:hAnsi="Calibri" w:cs="Calibri"/>
          <w:kern w:val="2"/>
          <w:sz w:val="24"/>
        </w:rPr>
      </w:pPr>
    </w:p>
    <w:p w14:paraId="217E97A9" w14:textId="77777777" w:rsidR="00095884" w:rsidRPr="003935E4" w:rsidRDefault="00095884" w:rsidP="00095884">
      <w:pPr>
        <w:jc w:val="both"/>
        <w:rPr>
          <w:rFonts w:ascii="Calibri" w:hAnsi="Calibri" w:cs="Calibri"/>
          <w:b/>
          <w:kern w:val="2"/>
          <w:sz w:val="24"/>
        </w:rPr>
      </w:pPr>
      <w:r w:rsidRPr="003935E4">
        <w:rPr>
          <w:rFonts w:ascii="Calibri" w:hAnsi="Calibri" w:cs="Calibri"/>
          <w:kern w:val="2"/>
          <w:sz w:val="24"/>
        </w:rPr>
        <w:t xml:space="preserve">Résultat antérieur reporté de </w:t>
      </w:r>
      <w:r w:rsidRPr="003935E4">
        <w:rPr>
          <w:rFonts w:ascii="Calibri" w:hAnsi="Calibri" w:cs="Calibri"/>
          <w:b/>
          <w:kern w:val="2"/>
          <w:sz w:val="24"/>
        </w:rPr>
        <w:t>202 085,64 €</w:t>
      </w:r>
    </w:p>
    <w:p w14:paraId="108CE40C" w14:textId="77777777" w:rsidR="00095884" w:rsidRPr="003935E4" w:rsidRDefault="00095884" w:rsidP="00095884">
      <w:pPr>
        <w:jc w:val="both"/>
        <w:rPr>
          <w:rFonts w:ascii="Calibri" w:hAnsi="Calibri" w:cs="Calibri"/>
          <w:b/>
          <w:kern w:val="2"/>
          <w:sz w:val="24"/>
          <w:u w:val="single"/>
        </w:rPr>
      </w:pPr>
      <w:r w:rsidRPr="003935E4">
        <w:rPr>
          <w:rFonts w:ascii="Calibri" w:hAnsi="Calibri" w:cs="Calibri"/>
          <w:kern w:val="2"/>
          <w:sz w:val="24"/>
        </w:rPr>
        <w:t xml:space="preserve">Soit un résultat cumulé au titre de l’année 2021 de </w:t>
      </w:r>
      <w:r w:rsidRPr="003935E4">
        <w:rPr>
          <w:rFonts w:ascii="Calibri" w:hAnsi="Calibri" w:cs="Calibri"/>
          <w:b/>
          <w:kern w:val="2"/>
          <w:sz w:val="24"/>
        </w:rPr>
        <w:t>201 885, 48 €.</w:t>
      </w:r>
    </w:p>
    <w:p w14:paraId="081555F0" w14:textId="77777777" w:rsidR="00095884" w:rsidRPr="003935E4" w:rsidRDefault="00095884" w:rsidP="00095884">
      <w:pPr>
        <w:suppressAutoHyphens w:val="0"/>
        <w:autoSpaceDE w:val="0"/>
        <w:autoSpaceDN w:val="0"/>
        <w:adjustRightInd w:val="0"/>
        <w:rPr>
          <w:rFonts w:ascii="Calibri" w:hAnsi="Calibri" w:cs="Calibri"/>
          <w:b/>
          <w:sz w:val="24"/>
          <w:lang w:eastAsia="fr-FR"/>
        </w:rPr>
      </w:pPr>
    </w:p>
    <w:p w14:paraId="358E86CB" w14:textId="77777777" w:rsidR="00095884" w:rsidRPr="003935E4" w:rsidRDefault="00095884" w:rsidP="00095884">
      <w:pPr>
        <w:suppressAutoHyphens w:val="0"/>
        <w:autoSpaceDE w:val="0"/>
        <w:autoSpaceDN w:val="0"/>
        <w:adjustRightInd w:val="0"/>
        <w:rPr>
          <w:rFonts w:ascii="Calibri" w:hAnsi="Calibri" w:cs="Calibri"/>
          <w:sz w:val="24"/>
          <w:lang w:eastAsia="fr-FR"/>
        </w:rPr>
      </w:pPr>
      <w:r w:rsidRPr="003935E4">
        <w:rPr>
          <w:rFonts w:ascii="Calibri" w:hAnsi="Calibri" w:cs="Calibri"/>
          <w:sz w:val="24"/>
          <w:lang w:eastAsia="fr-FR"/>
        </w:rPr>
        <w:t>Madame la Présidente propose</w:t>
      </w:r>
      <w:r w:rsidRPr="003935E4">
        <w:rPr>
          <w:rFonts w:ascii="Calibri" w:hAnsi="Calibri" w:cs="Calibri"/>
          <w:b/>
          <w:sz w:val="24"/>
          <w:lang w:eastAsia="fr-FR"/>
        </w:rPr>
        <w:t xml:space="preserve"> </w:t>
      </w:r>
      <w:r w:rsidRPr="003935E4">
        <w:rPr>
          <w:rFonts w:ascii="Calibri" w:hAnsi="Calibri" w:cs="Calibri"/>
          <w:sz w:val="24"/>
          <w:lang w:eastAsia="fr-FR"/>
        </w:rPr>
        <w:t>d’affecter les résultats de la manière suivante :</w:t>
      </w:r>
    </w:p>
    <w:p w14:paraId="37D5F2D6" w14:textId="77777777" w:rsidR="00095884" w:rsidRPr="003935E4" w:rsidRDefault="00095884" w:rsidP="00095884">
      <w:pPr>
        <w:suppressAutoHyphens w:val="0"/>
        <w:autoSpaceDE w:val="0"/>
        <w:autoSpaceDN w:val="0"/>
        <w:adjustRightInd w:val="0"/>
        <w:rPr>
          <w:rFonts w:ascii="Calibri" w:hAnsi="Calibri" w:cs="Calibri"/>
          <w:sz w:val="24"/>
          <w:lang w:eastAsia="fr-FR"/>
        </w:rPr>
      </w:pPr>
    </w:p>
    <w:p w14:paraId="25D1D476" w14:textId="77777777" w:rsidR="00095884" w:rsidRPr="003935E4" w:rsidRDefault="00095884" w:rsidP="00095884">
      <w:pPr>
        <w:widowControl w:val="0"/>
        <w:numPr>
          <w:ilvl w:val="0"/>
          <w:numId w:val="35"/>
        </w:numPr>
        <w:jc w:val="both"/>
        <w:rPr>
          <w:rFonts w:ascii="Calibri" w:hAnsi="Calibri" w:cs="Calibri"/>
          <w:kern w:val="2"/>
          <w:sz w:val="24"/>
        </w:rPr>
      </w:pPr>
      <w:r w:rsidRPr="003935E4">
        <w:rPr>
          <w:rFonts w:ascii="Calibri" w:hAnsi="Calibri" w:cs="Calibri"/>
          <w:b/>
          <w:kern w:val="2"/>
          <w:sz w:val="24"/>
        </w:rPr>
        <w:t>201 885, 48 €</w:t>
      </w:r>
      <w:r w:rsidRPr="003935E4">
        <w:rPr>
          <w:rFonts w:ascii="Calibri" w:hAnsi="Calibri" w:cs="Calibri"/>
          <w:kern w:val="2"/>
          <w:sz w:val="24"/>
        </w:rPr>
        <w:t xml:space="preserve"> affecté au compte 1068 (Affectation du résultat de fonctionnement à l’investissement)</w:t>
      </w:r>
    </w:p>
    <w:p w14:paraId="7DD068BD" w14:textId="77777777" w:rsidR="00095884" w:rsidRPr="003935E4" w:rsidRDefault="00095884" w:rsidP="00095884">
      <w:pPr>
        <w:widowControl w:val="0"/>
        <w:numPr>
          <w:ilvl w:val="0"/>
          <w:numId w:val="35"/>
        </w:numPr>
        <w:jc w:val="both"/>
        <w:rPr>
          <w:rFonts w:ascii="Calibri" w:hAnsi="Calibri" w:cs="Calibri"/>
          <w:kern w:val="2"/>
          <w:sz w:val="24"/>
        </w:rPr>
      </w:pPr>
      <w:r w:rsidRPr="003935E4">
        <w:rPr>
          <w:rFonts w:ascii="Calibri" w:hAnsi="Calibri" w:cs="Calibri"/>
          <w:b/>
          <w:kern w:val="2"/>
          <w:sz w:val="24"/>
        </w:rPr>
        <w:t>470 376, 82 €</w:t>
      </w:r>
      <w:r w:rsidRPr="003935E4">
        <w:rPr>
          <w:rFonts w:ascii="Calibri" w:hAnsi="Calibri" w:cs="Calibri"/>
          <w:kern w:val="2"/>
          <w:sz w:val="24"/>
        </w:rPr>
        <w:t xml:space="preserve"> affecté au compte 001 (excédent d’investissement reporté)</w:t>
      </w:r>
    </w:p>
    <w:p w14:paraId="3F4F0B81" w14:textId="77777777" w:rsidR="00095884" w:rsidRPr="003935E4" w:rsidRDefault="00095884" w:rsidP="00095884">
      <w:pPr>
        <w:jc w:val="both"/>
        <w:rPr>
          <w:rFonts w:ascii="Calibri" w:hAnsi="Calibri" w:cs="Calibri"/>
          <w:sz w:val="24"/>
          <w:u w:val="single"/>
        </w:rPr>
      </w:pPr>
    </w:p>
    <w:p w14:paraId="56791C9E" w14:textId="77777777" w:rsidR="00095884" w:rsidRPr="003935E4" w:rsidRDefault="00095884" w:rsidP="00095884">
      <w:pPr>
        <w:jc w:val="both"/>
        <w:rPr>
          <w:rFonts w:ascii="Calibri" w:hAnsi="Calibri" w:cs="Calibri"/>
          <w:sz w:val="24"/>
          <w:u w:val="single"/>
        </w:rPr>
      </w:pPr>
    </w:p>
    <w:p w14:paraId="7F4BC18C" w14:textId="77777777" w:rsidR="00095884" w:rsidRPr="003935E4" w:rsidRDefault="00095884" w:rsidP="00095884">
      <w:pPr>
        <w:suppressAutoHyphens w:val="0"/>
        <w:spacing w:line="100" w:lineRule="atLeast"/>
        <w:jc w:val="both"/>
        <w:rPr>
          <w:rFonts w:ascii="Calibri" w:hAnsi="Calibri" w:cs="Calibri"/>
          <w:sz w:val="24"/>
          <w:lang w:eastAsia="fr-FR"/>
        </w:rPr>
      </w:pPr>
      <w:r w:rsidRPr="003935E4">
        <w:rPr>
          <w:rFonts w:ascii="Calibri" w:hAnsi="Calibri" w:cs="Calibri"/>
          <w:sz w:val="24"/>
          <w:lang w:eastAsia="fr-FR"/>
        </w:rPr>
        <w:t xml:space="preserve">Le Comité Syndical, après en avoir voté, approuve </w:t>
      </w:r>
      <w:r w:rsidRPr="003935E4">
        <w:rPr>
          <w:rFonts w:ascii="Calibri" w:hAnsi="Calibri" w:cs="Calibri"/>
          <w:b/>
          <w:bCs/>
          <w:sz w:val="24"/>
          <w:lang w:eastAsia="fr-FR"/>
        </w:rPr>
        <w:t>à l’unanimité</w:t>
      </w:r>
      <w:r w:rsidRPr="003935E4">
        <w:rPr>
          <w:rFonts w:ascii="Calibri" w:hAnsi="Calibri" w:cs="Calibri"/>
          <w:sz w:val="24"/>
          <w:lang w:eastAsia="fr-FR"/>
        </w:rPr>
        <w:t xml:space="preserve"> ;</w:t>
      </w:r>
    </w:p>
    <w:p w14:paraId="184D0422" w14:textId="77777777" w:rsidR="00095884" w:rsidRPr="003935E4" w:rsidRDefault="00095884" w:rsidP="00095884">
      <w:pPr>
        <w:suppressAutoHyphens w:val="0"/>
        <w:jc w:val="both"/>
        <w:outlineLvl w:val="0"/>
        <w:rPr>
          <w:rFonts w:ascii="Calibri" w:hAnsi="Calibri" w:cs="Calibri"/>
          <w:sz w:val="24"/>
          <w:lang w:eastAsia="fr-FR"/>
        </w:rPr>
      </w:pPr>
    </w:p>
    <w:p w14:paraId="5DA451F5" w14:textId="77777777" w:rsidR="00095884" w:rsidRPr="003935E4" w:rsidRDefault="00095884" w:rsidP="00095884">
      <w:pPr>
        <w:suppressAutoHyphens w:val="0"/>
        <w:jc w:val="both"/>
        <w:rPr>
          <w:rFonts w:ascii="Calibri" w:hAnsi="Calibri" w:cs="Calibri"/>
          <w:sz w:val="24"/>
          <w:lang w:eastAsia="fr-FR"/>
        </w:rPr>
      </w:pPr>
      <w:r w:rsidRPr="003935E4">
        <w:rPr>
          <w:rFonts w:ascii="Calibri" w:hAnsi="Calibri" w:cs="Calibri"/>
          <w:sz w:val="24"/>
          <w:lang w:eastAsia="fr-FR"/>
        </w:rPr>
        <w:t>L’affectation des résultats proposée ci-dessus.</w:t>
      </w:r>
    </w:p>
    <w:p w14:paraId="03E91A65" w14:textId="06CB7D4D" w:rsidR="00095884" w:rsidRDefault="00095884" w:rsidP="00095884">
      <w:pPr>
        <w:suppressAutoHyphens w:val="0"/>
        <w:jc w:val="both"/>
        <w:rPr>
          <w:rFonts w:ascii="Calibri" w:hAnsi="Calibri" w:cs="Calibri"/>
          <w:sz w:val="24"/>
          <w:lang w:eastAsia="fr-FR"/>
        </w:rPr>
      </w:pPr>
      <w:r>
        <w:rPr>
          <w:rFonts w:ascii="Calibri" w:hAnsi="Calibri" w:cs="Calibri"/>
          <w:sz w:val="24"/>
          <w:lang w:eastAsia="fr-FR"/>
        </w:rPr>
        <w:t xml:space="preserve"> </w:t>
      </w:r>
    </w:p>
    <w:p w14:paraId="2834535F" w14:textId="6961D5A1" w:rsidR="00095884" w:rsidRPr="00095884" w:rsidRDefault="00095884" w:rsidP="00095884">
      <w:pPr>
        <w:pStyle w:val="Paragraphedeliste"/>
        <w:numPr>
          <w:ilvl w:val="0"/>
          <w:numId w:val="15"/>
        </w:numPr>
        <w:jc w:val="both"/>
        <w:rPr>
          <w:rFonts w:asciiTheme="minorHAnsi" w:hAnsiTheme="minorHAnsi" w:cstheme="minorHAnsi"/>
          <w:sz w:val="24"/>
          <w:u w:val="single"/>
        </w:rPr>
      </w:pPr>
      <w:r w:rsidRPr="00095884">
        <w:rPr>
          <w:rFonts w:asciiTheme="minorHAnsi" w:hAnsiTheme="minorHAnsi" w:cstheme="minorHAnsi"/>
          <w:sz w:val="24"/>
          <w:u w:val="single"/>
        </w:rPr>
        <w:t xml:space="preserve">Vote du budget primitif </w:t>
      </w:r>
    </w:p>
    <w:p w14:paraId="440D3497" w14:textId="774E5A57" w:rsidR="00095884" w:rsidRDefault="00095884" w:rsidP="00095884">
      <w:pPr>
        <w:jc w:val="both"/>
        <w:rPr>
          <w:rFonts w:asciiTheme="minorHAnsi" w:hAnsiTheme="minorHAnsi" w:cstheme="minorHAnsi"/>
          <w:sz w:val="24"/>
          <w:u w:val="single"/>
        </w:rPr>
      </w:pPr>
    </w:p>
    <w:p w14:paraId="4EBF75AE" w14:textId="62F3F50F" w:rsidR="00095884" w:rsidRPr="00D50C6F" w:rsidRDefault="00095884" w:rsidP="00095884">
      <w:pPr>
        <w:jc w:val="both"/>
        <w:rPr>
          <w:rFonts w:ascii="Calibri" w:hAnsi="Calibri" w:cs="Calibri"/>
          <w:sz w:val="24"/>
          <w:lang w:eastAsia="fr-FR"/>
        </w:rPr>
      </w:pPr>
      <w:r w:rsidRPr="00D50C6F">
        <w:rPr>
          <w:rFonts w:ascii="Calibri" w:hAnsi="Calibri" w:cs="Calibri"/>
          <w:sz w:val="24"/>
          <w:lang w:eastAsia="fr-FR"/>
        </w:rPr>
        <w:t xml:space="preserve">La Présidente propose au Comité d’adopter le budget primitif 2022 par chapitre et précise que ce dernier reprend les éléments du Rapport d’Orientation Budgétaire du 15 mars 2022. </w:t>
      </w:r>
    </w:p>
    <w:p w14:paraId="221266B6" w14:textId="77777777" w:rsidR="00095884" w:rsidRPr="00D50C6F" w:rsidRDefault="00095884" w:rsidP="00095884">
      <w:pPr>
        <w:jc w:val="both"/>
        <w:rPr>
          <w:rFonts w:ascii="Calibri" w:hAnsi="Calibri" w:cs="Calibri"/>
          <w:sz w:val="24"/>
          <w:lang w:eastAsia="fr-FR"/>
        </w:rPr>
      </w:pPr>
      <w:r w:rsidRPr="00D50C6F">
        <w:rPr>
          <w:rFonts w:ascii="Calibri" w:hAnsi="Calibri" w:cs="Calibri"/>
          <w:sz w:val="24"/>
          <w:lang w:eastAsia="fr-FR"/>
        </w:rPr>
        <w:t>La note de synthèse présente les données financières de ce budget. Celui-ci s’établit :</w:t>
      </w:r>
    </w:p>
    <w:p w14:paraId="36FB0712" w14:textId="77777777" w:rsidR="00095884" w:rsidRPr="00D50C6F" w:rsidRDefault="00095884" w:rsidP="00095884">
      <w:pPr>
        <w:jc w:val="both"/>
        <w:rPr>
          <w:rFonts w:ascii="Calibri" w:hAnsi="Calibri" w:cs="Calibri"/>
          <w:sz w:val="24"/>
          <w:lang w:eastAsia="fr-FR"/>
        </w:rPr>
      </w:pPr>
    </w:p>
    <w:p w14:paraId="574B04CB" w14:textId="7C04C4E8" w:rsidR="00095884" w:rsidRPr="00095884" w:rsidRDefault="00095884" w:rsidP="00095884">
      <w:pPr>
        <w:pStyle w:val="Paragraphedeliste"/>
        <w:numPr>
          <w:ilvl w:val="0"/>
          <w:numId w:val="35"/>
        </w:numPr>
        <w:jc w:val="both"/>
        <w:rPr>
          <w:rFonts w:cs="Calibri"/>
          <w:sz w:val="24"/>
          <w:lang w:eastAsia="fr-FR"/>
        </w:rPr>
      </w:pPr>
      <w:r w:rsidRPr="00095884">
        <w:rPr>
          <w:rFonts w:cs="Calibri"/>
          <w:sz w:val="24"/>
          <w:lang w:eastAsia="fr-FR"/>
        </w:rPr>
        <w:t>Section de Fonctionnement</w:t>
      </w:r>
    </w:p>
    <w:p w14:paraId="7403D5FB" w14:textId="77777777" w:rsidR="00095884" w:rsidRPr="00D50C6F" w:rsidRDefault="00095884" w:rsidP="00095884">
      <w:pPr>
        <w:jc w:val="both"/>
        <w:rPr>
          <w:rFonts w:ascii="Calibri" w:hAnsi="Calibri" w:cs="Calibri"/>
          <w:sz w:val="24"/>
          <w:u w:val="single"/>
          <w:lang w:eastAsia="fr-FR"/>
        </w:rPr>
      </w:pPr>
    </w:p>
    <w:tbl>
      <w:tblPr>
        <w:tblW w:w="11057" w:type="dxa"/>
        <w:tblInd w:w="-214" w:type="dxa"/>
        <w:tblCellMar>
          <w:left w:w="70" w:type="dxa"/>
          <w:right w:w="70" w:type="dxa"/>
        </w:tblCellMar>
        <w:tblLook w:val="04A0" w:firstRow="1" w:lastRow="0" w:firstColumn="1" w:lastColumn="0" w:noHBand="0" w:noVBand="1"/>
      </w:tblPr>
      <w:tblGrid>
        <w:gridCol w:w="4112"/>
        <w:gridCol w:w="1842"/>
        <w:gridCol w:w="3261"/>
        <w:gridCol w:w="1842"/>
      </w:tblGrid>
      <w:tr w:rsidR="00095884" w:rsidRPr="00D50C6F" w14:paraId="53EDC648" w14:textId="77777777" w:rsidTr="0070513F">
        <w:trPr>
          <w:trHeight w:val="379"/>
        </w:trPr>
        <w:tc>
          <w:tcPr>
            <w:tcW w:w="11057" w:type="dxa"/>
            <w:gridSpan w:val="4"/>
            <w:tcBorders>
              <w:top w:val="single" w:sz="8" w:space="0" w:color="auto"/>
              <w:left w:val="single" w:sz="8" w:space="0" w:color="auto"/>
              <w:bottom w:val="single" w:sz="8" w:space="0" w:color="auto"/>
              <w:right w:val="single" w:sz="8" w:space="0" w:color="000000"/>
            </w:tcBorders>
            <w:shd w:val="clear" w:color="000000" w:fill="8DB4E2"/>
            <w:noWrap/>
            <w:vAlign w:val="center"/>
            <w:hideMark/>
          </w:tcPr>
          <w:p w14:paraId="5234F026" w14:textId="77777777" w:rsidR="00095884" w:rsidRPr="00D50C6F" w:rsidRDefault="00095884" w:rsidP="0070513F">
            <w:pPr>
              <w:suppressAutoHyphens w:val="0"/>
              <w:jc w:val="center"/>
              <w:rPr>
                <w:rFonts w:ascii="Calibri" w:hAnsi="Calibri" w:cs="Calibri"/>
                <w:b/>
                <w:bCs/>
                <w:color w:val="000000"/>
                <w:sz w:val="24"/>
                <w:lang w:eastAsia="fr-FR"/>
              </w:rPr>
            </w:pPr>
            <w:r w:rsidRPr="00D50C6F">
              <w:rPr>
                <w:rFonts w:ascii="Calibri" w:hAnsi="Calibri" w:cs="Calibri"/>
                <w:b/>
                <w:bCs/>
                <w:color w:val="000000"/>
                <w:sz w:val="24"/>
                <w:lang w:eastAsia="fr-FR"/>
              </w:rPr>
              <w:lastRenderedPageBreak/>
              <w:t>Fonctionnement 2022</w:t>
            </w:r>
          </w:p>
        </w:tc>
      </w:tr>
      <w:tr w:rsidR="00095884" w:rsidRPr="00D50C6F" w14:paraId="3E1EF58C" w14:textId="77777777" w:rsidTr="0070513F">
        <w:trPr>
          <w:trHeight w:val="480"/>
        </w:trPr>
        <w:tc>
          <w:tcPr>
            <w:tcW w:w="4112" w:type="dxa"/>
            <w:tcBorders>
              <w:top w:val="nil"/>
              <w:left w:val="single" w:sz="8" w:space="0" w:color="auto"/>
              <w:bottom w:val="nil"/>
              <w:right w:val="nil"/>
            </w:tcBorders>
            <w:shd w:val="clear" w:color="auto" w:fill="auto"/>
            <w:noWrap/>
            <w:vAlign w:val="center"/>
            <w:hideMark/>
          </w:tcPr>
          <w:p w14:paraId="63DCA83F" w14:textId="77777777" w:rsidR="00095884" w:rsidRPr="00D50C6F" w:rsidRDefault="00095884" w:rsidP="0070513F">
            <w:pPr>
              <w:suppressAutoHyphens w:val="0"/>
              <w:jc w:val="center"/>
              <w:rPr>
                <w:rFonts w:ascii="Calibri" w:hAnsi="Calibri" w:cs="Calibri"/>
                <w:b/>
                <w:bCs/>
                <w:color w:val="000000"/>
                <w:sz w:val="24"/>
                <w:lang w:eastAsia="fr-FR"/>
              </w:rPr>
            </w:pPr>
            <w:r w:rsidRPr="00D50C6F">
              <w:rPr>
                <w:rFonts w:ascii="Calibri" w:hAnsi="Calibri" w:cs="Calibri"/>
                <w:b/>
                <w:bCs/>
                <w:color w:val="000000"/>
                <w:sz w:val="24"/>
                <w:lang w:eastAsia="fr-FR"/>
              </w:rPr>
              <w:t>Chapitre</w:t>
            </w:r>
          </w:p>
        </w:tc>
        <w:tc>
          <w:tcPr>
            <w:tcW w:w="1842" w:type="dxa"/>
            <w:tcBorders>
              <w:top w:val="nil"/>
              <w:left w:val="single" w:sz="8" w:space="0" w:color="auto"/>
              <w:bottom w:val="nil"/>
              <w:right w:val="single" w:sz="8" w:space="0" w:color="auto"/>
            </w:tcBorders>
            <w:shd w:val="clear" w:color="auto" w:fill="auto"/>
            <w:noWrap/>
            <w:vAlign w:val="center"/>
            <w:hideMark/>
          </w:tcPr>
          <w:p w14:paraId="232F6EE7" w14:textId="77777777" w:rsidR="00095884" w:rsidRPr="00D50C6F" w:rsidRDefault="00095884" w:rsidP="0070513F">
            <w:pPr>
              <w:suppressAutoHyphens w:val="0"/>
              <w:jc w:val="center"/>
              <w:rPr>
                <w:rFonts w:ascii="Calibri" w:hAnsi="Calibri" w:cs="Calibri"/>
                <w:b/>
                <w:bCs/>
                <w:color w:val="000000"/>
                <w:sz w:val="24"/>
                <w:lang w:eastAsia="fr-FR"/>
              </w:rPr>
            </w:pPr>
            <w:r w:rsidRPr="00D50C6F">
              <w:rPr>
                <w:rFonts w:ascii="Calibri" w:hAnsi="Calibri" w:cs="Calibri"/>
                <w:b/>
                <w:bCs/>
                <w:color w:val="000000"/>
                <w:sz w:val="24"/>
                <w:lang w:eastAsia="fr-FR"/>
              </w:rPr>
              <w:t>Dépenses</w:t>
            </w:r>
          </w:p>
        </w:tc>
        <w:tc>
          <w:tcPr>
            <w:tcW w:w="3261" w:type="dxa"/>
            <w:tcBorders>
              <w:top w:val="nil"/>
              <w:left w:val="nil"/>
              <w:bottom w:val="single" w:sz="8" w:space="0" w:color="auto"/>
              <w:right w:val="single" w:sz="8" w:space="0" w:color="auto"/>
            </w:tcBorders>
            <w:shd w:val="clear" w:color="auto" w:fill="auto"/>
            <w:noWrap/>
            <w:vAlign w:val="center"/>
            <w:hideMark/>
          </w:tcPr>
          <w:p w14:paraId="6DBE4A9D" w14:textId="77777777" w:rsidR="00095884" w:rsidRPr="00D50C6F" w:rsidRDefault="00095884" w:rsidP="0070513F">
            <w:pPr>
              <w:suppressAutoHyphens w:val="0"/>
              <w:jc w:val="center"/>
              <w:rPr>
                <w:rFonts w:ascii="Calibri" w:hAnsi="Calibri" w:cs="Calibri"/>
                <w:b/>
                <w:bCs/>
                <w:color w:val="000000"/>
                <w:sz w:val="24"/>
                <w:lang w:eastAsia="fr-FR"/>
              </w:rPr>
            </w:pPr>
            <w:r w:rsidRPr="00D50C6F">
              <w:rPr>
                <w:rFonts w:ascii="Calibri" w:hAnsi="Calibri" w:cs="Calibri"/>
                <w:b/>
                <w:bCs/>
                <w:color w:val="000000"/>
                <w:sz w:val="24"/>
                <w:lang w:eastAsia="fr-FR"/>
              </w:rPr>
              <w:t>Chapitre</w:t>
            </w:r>
          </w:p>
        </w:tc>
        <w:tc>
          <w:tcPr>
            <w:tcW w:w="1842" w:type="dxa"/>
            <w:tcBorders>
              <w:top w:val="nil"/>
              <w:left w:val="nil"/>
              <w:bottom w:val="single" w:sz="8" w:space="0" w:color="auto"/>
              <w:right w:val="single" w:sz="8" w:space="0" w:color="auto"/>
            </w:tcBorders>
            <w:shd w:val="clear" w:color="auto" w:fill="auto"/>
            <w:noWrap/>
            <w:vAlign w:val="center"/>
            <w:hideMark/>
          </w:tcPr>
          <w:p w14:paraId="384159CE" w14:textId="77777777" w:rsidR="00095884" w:rsidRPr="00D50C6F" w:rsidRDefault="00095884" w:rsidP="0070513F">
            <w:pPr>
              <w:suppressAutoHyphens w:val="0"/>
              <w:jc w:val="center"/>
              <w:rPr>
                <w:rFonts w:ascii="Calibri" w:hAnsi="Calibri" w:cs="Calibri"/>
                <w:b/>
                <w:bCs/>
                <w:color w:val="000000"/>
                <w:sz w:val="24"/>
                <w:lang w:eastAsia="fr-FR"/>
              </w:rPr>
            </w:pPr>
            <w:r w:rsidRPr="00D50C6F">
              <w:rPr>
                <w:rFonts w:ascii="Calibri" w:hAnsi="Calibri" w:cs="Calibri"/>
                <w:b/>
                <w:bCs/>
                <w:color w:val="000000"/>
                <w:sz w:val="24"/>
                <w:lang w:eastAsia="fr-FR"/>
              </w:rPr>
              <w:t>Recettes</w:t>
            </w:r>
          </w:p>
        </w:tc>
      </w:tr>
      <w:tr w:rsidR="00095884" w:rsidRPr="00D50C6F" w14:paraId="561C824A" w14:textId="77777777" w:rsidTr="0070513F">
        <w:trPr>
          <w:trHeight w:val="375"/>
        </w:trPr>
        <w:tc>
          <w:tcPr>
            <w:tcW w:w="4112" w:type="dxa"/>
            <w:tcBorders>
              <w:top w:val="single" w:sz="8" w:space="0" w:color="auto"/>
              <w:left w:val="single" w:sz="8" w:space="0" w:color="auto"/>
              <w:bottom w:val="single" w:sz="4" w:space="0" w:color="auto"/>
              <w:right w:val="nil"/>
            </w:tcBorders>
            <w:shd w:val="clear" w:color="auto" w:fill="auto"/>
            <w:noWrap/>
            <w:vAlign w:val="center"/>
            <w:hideMark/>
          </w:tcPr>
          <w:p w14:paraId="44BEE12A" w14:textId="77777777" w:rsidR="00095884" w:rsidRPr="00D50C6F" w:rsidRDefault="00095884" w:rsidP="0070513F">
            <w:pPr>
              <w:suppressAutoHyphens w:val="0"/>
              <w:rPr>
                <w:rFonts w:ascii="Calibri" w:hAnsi="Calibri" w:cs="Calibri"/>
                <w:b/>
                <w:bCs/>
                <w:color w:val="000000"/>
                <w:sz w:val="24"/>
                <w:lang w:eastAsia="fr-FR"/>
              </w:rPr>
            </w:pPr>
            <w:r w:rsidRPr="00D50C6F">
              <w:rPr>
                <w:rFonts w:ascii="Calibri" w:hAnsi="Calibri" w:cs="Calibri"/>
                <w:b/>
                <w:bCs/>
                <w:color w:val="000000"/>
                <w:sz w:val="24"/>
                <w:lang w:eastAsia="fr-FR"/>
              </w:rPr>
              <w:t>011 - Charges à caractère général</w:t>
            </w:r>
          </w:p>
        </w:tc>
        <w:tc>
          <w:tcPr>
            <w:tcW w:w="1842" w:type="dxa"/>
            <w:tcBorders>
              <w:top w:val="single" w:sz="8" w:space="0" w:color="auto"/>
              <w:left w:val="single" w:sz="8" w:space="0" w:color="auto"/>
              <w:bottom w:val="single" w:sz="4" w:space="0" w:color="auto"/>
              <w:right w:val="single" w:sz="8" w:space="0" w:color="auto"/>
            </w:tcBorders>
            <w:shd w:val="clear" w:color="000000" w:fill="FFFFFF"/>
            <w:noWrap/>
            <w:vAlign w:val="center"/>
            <w:hideMark/>
          </w:tcPr>
          <w:p w14:paraId="69D0D1E9"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354 100,00  €</w:t>
            </w:r>
          </w:p>
        </w:tc>
        <w:tc>
          <w:tcPr>
            <w:tcW w:w="3261" w:type="dxa"/>
            <w:tcBorders>
              <w:top w:val="nil"/>
              <w:left w:val="nil"/>
              <w:bottom w:val="single" w:sz="4" w:space="0" w:color="auto"/>
              <w:right w:val="nil"/>
            </w:tcBorders>
            <w:shd w:val="clear" w:color="auto" w:fill="auto"/>
            <w:noWrap/>
            <w:vAlign w:val="center"/>
            <w:hideMark/>
          </w:tcPr>
          <w:p w14:paraId="0B11C6B1" w14:textId="77777777" w:rsidR="00095884" w:rsidRPr="00D50C6F" w:rsidRDefault="00095884" w:rsidP="0070513F">
            <w:pPr>
              <w:suppressAutoHyphens w:val="0"/>
              <w:rPr>
                <w:rFonts w:ascii="Calibri" w:hAnsi="Calibri" w:cs="Calibri"/>
                <w:b/>
                <w:bCs/>
                <w:color w:val="000000"/>
                <w:sz w:val="24"/>
                <w:lang w:eastAsia="fr-FR"/>
              </w:rPr>
            </w:pPr>
            <w:r w:rsidRPr="00D50C6F">
              <w:rPr>
                <w:rFonts w:ascii="Calibri" w:hAnsi="Calibri" w:cs="Calibri"/>
                <w:b/>
                <w:bCs/>
                <w:color w:val="000000"/>
                <w:sz w:val="24"/>
                <w:lang w:eastAsia="fr-FR"/>
              </w:rPr>
              <w:t>013 - Atténuations de charges</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14:paraId="44002F1F"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17 500,00  €</w:t>
            </w:r>
          </w:p>
        </w:tc>
      </w:tr>
      <w:tr w:rsidR="00095884" w:rsidRPr="00D50C6F" w14:paraId="4C7D29D1" w14:textId="77777777" w:rsidTr="0070513F">
        <w:trPr>
          <w:trHeight w:val="375"/>
        </w:trPr>
        <w:tc>
          <w:tcPr>
            <w:tcW w:w="4112" w:type="dxa"/>
            <w:tcBorders>
              <w:top w:val="nil"/>
              <w:left w:val="single" w:sz="8" w:space="0" w:color="auto"/>
              <w:bottom w:val="single" w:sz="4" w:space="0" w:color="auto"/>
              <w:right w:val="nil"/>
            </w:tcBorders>
            <w:shd w:val="clear" w:color="auto" w:fill="auto"/>
            <w:noWrap/>
            <w:vAlign w:val="center"/>
            <w:hideMark/>
          </w:tcPr>
          <w:p w14:paraId="1EBF3C68" w14:textId="77777777" w:rsidR="00095884" w:rsidRPr="00D50C6F" w:rsidRDefault="00095884" w:rsidP="0070513F">
            <w:pPr>
              <w:suppressAutoHyphens w:val="0"/>
              <w:rPr>
                <w:rFonts w:ascii="Calibri" w:hAnsi="Calibri" w:cs="Calibri"/>
                <w:b/>
                <w:bCs/>
                <w:color w:val="000000"/>
                <w:sz w:val="24"/>
                <w:lang w:eastAsia="fr-FR"/>
              </w:rPr>
            </w:pPr>
            <w:r w:rsidRPr="00D50C6F">
              <w:rPr>
                <w:rFonts w:ascii="Calibri" w:hAnsi="Calibri" w:cs="Calibri"/>
                <w:b/>
                <w:bCs/>
                <w:color w:val="000000"/>
                <w:sz w:val="24"/>
                <w:lang w:eastAsia="fr-FR"/>
              </w:rPr>
              <w:t>012 - Charges de personnel et frais assimilés</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14:paraId="297D2E5C"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350 000,00  €</w:t>
            </w:r>
          </w:p>
        </w:tc>
        <w:tc>
          <w:tcPr>
            <w:tcW w:w="3261" w:type="dxa"/>
            <w:tcBorders>
              <w:top w:val="nil"/>
              <w:left w:val="nil"/>
              <w:bottom w:val="single" w:sz="4" w:space="0" w:color="auto"/>
              <w:right w:val="nil"/>
            </w:tcBorders>
            <w:shd w:val="clear" w:color="auto" w:fill="auto"/>
            <w:noWrap/>
            <w:vAlign w:val="center"/>
            <w:hideMark/>
          </w:tcPr>
          <w:p w14:paraId="42684B53" w14:textId="77777777" w:rsidR="00095884" w:rsidRPr="00D50C6F" w:rsidRDefault="00095884" w:rsidP="0070513F">
            <w:pPr>
              <w:suppressAutoHyphens w:val="0"/>
              <w:rPr>
                <w:rFonts w:ascii="Calibri" w:hAnsi="Calibri" w:cs="Calibri"/>
                <w:b/>
                <w:bCs/>
                <w:color w:val="000000"/>
                <w:sz w:val="24"/>
                <w:lang w:eastAsia="fr-FR"/>
              </w:rPr>
            </w:pPr>
            <w:r w:rsidRPr="00D50C6F">
              <w:rPr>
                <w:rFonts w:ascii="Calibri" w:hAnsi="Calibri" w:cs="Calibri"/>
                <w:b/>
                <w:bCs/>
                <w:color w:val="000000"/>
                <w:sz w:val="24"/>
                <w:lang w:eastAsia="fr-FR"/>
              </w:rPr>
              <w:t>042 - Opérations d'ordre de transfert entre sections</w:t>
            </w:r>
          </w:p>
        </w:tc>
        <w:tc>
          <w:tcPr>
            <w:tcW w:w="1842" w:type="dxa"/>
            <w:tcBorders>
              <w:top w:val="nil"/>
              <w:left w:val="single" w:sz="8" w:space="0" w:color="auto"/>
              <w:bottom w:val="single" w:sz="4" w:space="0" w:color="auto"/>
              <w:right w:val="single" w:sz="8" w:space="0" w:color="auto"/>
            </w:tcBorders>
            <w:shd w:val="clear" w:color="auto" w:fill="auto"/>
            <w:noWrap/>
            <w:vAlign w:val="center"/>
            <w:hideMark/>
          </w:tcPr>
          <w:p w14:paraId="361E8911"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96 000,00  €</w:t>
            </w:r>
          </w:p>
        </w:tc>
      </w:tr>
      <w:tr w:rsidR="00095884" w:rsidRPr="00D50C6F" w14:paraId="416DF318" w14:textId="77777777" w:rsidTr="0070513F">
        <w:trPr>
          <w:trHeight w:val="375"/>
        </w:trPr>
        <w:tc>
          <w:tcPr>
            <w:tcW w:w="4112" w:type="dxa"/>
            <w:tcBorders>
              <w:top w:val="nil"/>
              <w:left w:val="single" w:sz="8" w:space="0" w:color="auto"/>
              <w:bottom w:val="single" w:sz="4" w:space="0" w:color="auto"/>
              <w:right w:val="nil"/>
            </w:tcBorders>
            <w:shd w:val="clear" w:color="auto" w:fill="auto"/>
            <w:noWrap/>
            <w:vAlign w:val="center"/>
            <w:hideMark/>
          </w:tcPr>
          <w:p w14:paraId="78BA0C31" w14:textId="77777777" w:rsidR="00095884" w:rsidRPr="00D50C6F" w:rsidRDefault="00095884" w:rsidP="0070513F">
            <w:pPr>
              <w:suppressAutoHyphens w:val="0"/>
              <w:rPr>
                <w:rFonts w:ascii="Calibri" w:hAnsi="Calibri" w:cs="Calibri"/>
                <w:b/>
                <w:bCs/>
                <w:color w:val="000000"/>
                <w:sz w:val="24"/>
                <w:lang w:eastAsia="fr-FR"/>
              </w:rPr>
            </w:pPr>
            <w:r w:rsidRPr="00D50C6F">
              <w:rPr>
                <w:rFonts w:ascii="Calibri" w:hAnsi="Calibri" w:cs="Calibri"/>
                <w:b/>
                <w:bCs/>
                <w:color w:val="000000"/>
                <w:sz w:val="24"/>
                <w:lang w:eastAsia="fr-FR"/>
              </w:rPr>
              <w:t>042 - Opérations d'ordre de transfert entre sections</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14:paraId="1472A8C4"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220 000,00  €</w:t>
            </w:r>
          </w:p>
        </w:tc>
        <w:tc>
          <w:tcPr>
            <w:tcW w:w="3261" w:type="dxa"/>
            <w:tcBorders>
              <w:top w:val="nil"/>
              <w:left w:val="nil"/>
              <w:bottom w:val="single" w:sz="4" w:space="0" w:color="auto"/>
              <w:right w:val="nil"/>
            </w:tcBorders>
            <w:shd w:val="clear" w:color="auto" w:fill="auto"/>
            <w:noWrap/>
            <w:vAlign w:val="center"/>
            <w:hideMark/>
          </w:tcPr>
          <w:p w14:paraId="0DC12F83" w14:textId="77777777" w:rsidR="00095884" w:rsidRPr="00D50C6F" w:rsidRDefault="00095884" w:rsidP="0070513F">
            <w:pPr>
              <w:suppressAutoHyphens w:val="0"/>
              <w:rPr>
                <w:rFonts w:ascii="Calibri" w:hAnsi="Calibri" w:cs="Calibri"/>
                <w:b/>
                <w:bCs/>
                <w:color w:val="000000"/>
                <w:sz w:val="24"/>
                <w:lang w:eastAsia="fr-FR"/>
              </w:rPr>
            </w:pPr>
            <w:r w:rsidRPr="00D50C6F">
              <w:rPr>
                <w:rFonts w:ascii="Calibri" w:hAnsi="Calibri" w:cs="Calibri"/>
                <w:b/>
                <w:bCs/>
                <w:color w:val="000000"/>
                <w:sz w:val="24"/>
                <w:lang w:eastAsia="fr-FR"/>
              </w:rPr>
              <w:t>70 - Produits des services, du domaine et ventes diverses</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14:paraId="474872EE"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88 700,00  €</w:t>
            </w:r>
          </w:p>
        </w:tc>
      </w:tr>
      <w:tr w:rsidR="00095884" w:rsidRPr="00D50C6F" w14:paraId="4A08D84D" w14:textId="77777777" w:rsidTr="0070513F">
        <w:trPr>
          <w:trHeight w:val="375"/>
        </w:trPr>
        <w:tc>
          <w:tcPr>
            <w:tcW w:w="4112" w:type="dxa"/>
            <w:tcBorders>
              <w:top w:val="nil"/>
              <w:left w:val="single" w:sz="8" w:space="0" w:color="auto"/>
              <w:bottom w:val="single" w:sz="4" w:space="0" w:color="auto"/>
              <w:right w:val="nil"/>
            </w:tcBorders>
            <w:shd w:val="clear" w:color="auto" w:fill="auto"/>
            <w:noWrap/>
            <w:vAlign w:val="center"/>
            <w:hideMark/>
          </w:tcPr>
          <w:p w14:paraId="3213C95E" w14:textId="77777777" w:rsidR="00095884" w:rsidRPr="00D50C6F" w:rsidRDefault="00095884" w:rsidP="0070513F">
            <w:pPr>
              <w:suppressAutoHyphens w:val="0"/>
              <w:rPr>
                <w:rFonts w:ascii="Calibri" w:hAnsi="Calibri" w:cs="Calibri"/>
                <w:b/>
                <w:bCs/>
                <w:color w:val="000000"/>
                <w:sz w:val="24"/>
                <w:lang w:eastAsia="fr-FR"/>
              </w:rPr>
            </w:pPr>
            <w:r w:rsidRPr="00D50C6F">
              <w:rPr>
                <w:rFonts w:ascii="Calibri" w:hAnsi="Calibri" w:cs="Calibri"/>
                <w:b/>
                <w:bCs/>
                <w:color w:val="000000"/>
                <w:sz w:val="24"/>
                <w:lang w:eastAsia="fr-FR"/>
              </w:rPr>
              <w:t xml:space="preserve">65 - Autres charges de gestion courante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14:paraId="3C20F955"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55 000,00  €</w:t>
            </w:r>
          </w:p>
        </w:tc>
        <w:tc>
          <w:tcPr>
            <w:tcW w:w="3261" w:type="dxa"/>
            <w:tcBorders>
              <w:top w:val="nil"/>
              <w:left w:val="nil"/>
              <w:bottom w:val="single" w:sz="4" w:space="0" w:color="auto"/>
              <w:right w:val="nil"/>
            </w:tcBorders>
            <w:shd w:val="clear" w:color="auto" w:fill="auto"/>
            <w:noWrap/>
            <w:vAlign w:val="center"/>
            <w:hideMark/>
          </w:tcPr>
          <w:p w14:paraId="580A1814" w14:textId="77777777" w:rsidR="00095884" w:rsidRPr="00D50C6F" w:rsidRDefault="00095884" w:rsidP="0070513F">
            <w:pPr>
              <w:suppressAutoHyphens w:val="0"/>
              <w:rPr>
                <w:rFonts w:ascii="Calibri" w:hAnsi="Calibri" w:cs="Calibri"/>
                <w:b/>
                <w:bCs/>
                <w:color w:val="000000"/>
                <w:sz w:val="24"/>
                <w:lang w:eastAsia="fr-FR"/>
              </w:rPr>
            </w:pPr>
            <w:r w:rsidRPr="00D50C6F">
              <w:rPr>
                <w:rFonts w:ascii="Calibri" w:hAnsi="Calibri" w:cs="Calibri"/>
                <w:b/>
                <w:bCs/>
                <w:color w:val="000000"/>
                <w:sz w:val="24"/>
                <w:lang w:eastAsia="fr-FR"/>
              </w:rPr>
              <w:t>74 - Dotations, subventions et participations</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14:paraId="164AAE2E"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1 082 819,00  €</w:t>
            </w:r>
          </w:p>
        </w:tc>
      </w:tr>
      <w:tr w:rsidR="00095884" w:rsidRPr="00D50C6F" w14:paraId="617B5FCF" w14:textId="77777777" w:rsidTr="0070513F">
        <w:trPr>
          <w:trHeight w:val="390"/>
        </w:trPr>
        <w:tc>
          <w:tcPr>
            <w:tcW w:w="4112" w:type="dxa"/>
            <w:tcBorders>
              <w:top w:val="nil"/>
              <w:left w:val="single" w:sz="8" w:space="0" w:color="auto"/>
              <w:bottom w:val="single" w:sz="4" w:space="0" w:color="auto"/>
              <w:right w:val="nil"/>
            </w:tcBorders>
            <w:shd w:val="clear" w:color="auto" w:fill="auto"/>
            <w:noWrap/>
            <w:vAlign w:val="center"/>
            <w:hideMark/>
          </w:tcPr>
          <w:p w14:paraId="505EE7A6" w14:textId="77777777" w:rsidR="00095884" w:rsidRPr="00D50C6F" w:rsidRDefault="00095884" w:rsidP="0070513F">
            <w:pPr>
              <w:suppressAutoHyphens w:val="0"/>
              <w:rPr>
                <w:rFonts w:ascii="Calibri" w:hAnsi="Calibri" w:cs="Calibri"/>
                <w:b/>
                <w:bCs/>
                <w:color w:val="000000"/>
                <w:sz w:val="24"/>
                <w:lang w:eastAsia="fr-FR"/>
              </w:rPr>
            </w:pPr>
            <w:r w:rsidRPr="00D50C6F">
              <w:rPr>
                <w:rFonts w:ascii="Calibri" w:hAnsi="Calibri" w:cs="Calibri"/>
                <w:b/>
                <w:bCs/>
                <w:color w:val="000000"/>
                <w:sz w:val="24"/>
                <w:lang w:eastAsia="fr-FR"/>
              </w:rPr>
              <w:t xml:space="preserve">66 - Charges financières </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14:paraId="63E9B7CD"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14 400,00  €</w:t>
            </w:r>
          </w:p>
        </w:tc>
        <w:tc>
          <w:tcPr>
            <w:tcW w:w="3261" w:type="dxa"/>
            <w:tcBorders>
              <w:top w:val="nil"/>
              <w:left w:val="nil"/>
              <w:bottom w:val="single" w:sz="8" w:space="0" w:color="auto"/>
              <w:right w:val="nil"/>
            </w:tcBorders>
            <w:shd w:val="clear" w:color="auto" w:fill="auto"/>
            <w:noWrap/>
            <w:vAlign w:val="center"/>
            <w:hideMark/>
          </w:tcPr>
          <w:p w14:paraId="183D0DEA" w14:textId="77777777" w:rsidR="00095884" w:rsidRPr="00D50C6F" w:rsidRDefault="00095884" w:rsidP="0070513F">
            <w:pPr>
              <w:suppressAutoHyphens w:val="0"/>
              <w:rPr>
                <w:rFonts w:ascii="Calibri" w:hAnsi="Calibri" w:cs="Calibri"/>
                <w:b/>
                <w:bCs/>
                <w:color w:val="000000"/>
                <w:sz w:val="24"/>
                <w:lang w:eastAsia="fr-FR"/>
              </w:rPr>
            </w:pPr>
            <w:r w:rsidRPr="00D50C6F">
              <w:rPr>
                <w:rFonts w:ascii="Calibri" w:hAnsi="Calibri" w:cs="Calibri"/>
                <w:b/>
                <w:bCs/>
                <w:color w:val="000000"/>
                <w:sz w:val="24"/>
                <w:lang w:eastAsia="fr-FR"/>
              </w:rPr>
              <w:t>77 - Produits exceptionnels</w:t>
            </w:r>
          </w:p>
        </w:tc>
        <w:tc>
          <w:tcPr>
            <w:tcW w:w="1842" w:type="dxa"/>
            <w:tcBorders>
              <w:top w:val="nil"/>
              <w:left w:val="single" w:sz="8" w:space="0" w:color="auto"/>
              <w:bottom w:val="single" w:sz="8" w:space="0" w:color="auto"/>
              <w:right w:val="single" w:sz="8" w:space="0" w:color="auto"/>
            </w:tcBorders>
            <w:shd w:val="clear" w:color="000000" w:fill="FFFFFF"/>
            <w:noWrap/>
            <w:vAlign w:val="center"/>
            <w:hideMark/>
          </w:tcPr>
          <w:p w14:paraId="794B86B2"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5 000,00  €</w:t>
            </w:r>
          </w:p>
        </w:tc>
      </w:tr>
      <w:tr w:rsidR="00095884" w:rsidRPr="00D50C6F" w14:paraId="052C3F3A" w14:textId="77777777" w:rsidTr="0070513F">
        <w:trPr>
          <w:trHeight w:val="435"/>
        </w:trPr>
        <w:tc>
          <w:tcPr>
            <w:tcW w:w="4112" w:type="dxa"/>
            <w:tcBorders>
              <w:top w:val="nil"/>
              <w:left w:val="single" w:sz="8" w:space="0" w:color="auto"/>
              <w:bottom w:val="single" w:sz="8" w:space="0" w:color="auto"/>
              <w:right w:val="nil"/>
            </w:tcBorders>
            <w:shd w:val="clear" w:color="auto" w:fill="auto"/>
            <w:noWrap/>
            <w:vAlign w:val="center"/>
            <w:hideMark/>
          </w:tcPr>
          <w:p w14:paraId="55177FDC" w14:textId="77777777" w:rsidR="00095884" w:rsidRPr="00D50C6F" w:rsidRDefault="00095884" w:rsidP="0070513F">
            <w:pPr>
              <w:suppressAutoHyphens w:val="0"/>
              <w:rPr>
                <w:rFonts w:ascii="Calibri" w:hAnsi="Calibri" w:cs="Calibri"/>
                <w:b/>
                <w:bCs/>
                <w:color w:val="000000"/>
                <w:sz w:val="24"/>
                <w:lang w:eastAsia="fr-FR"/>
              </w:rPr>
            </w:pPr>
            <w:r w:rsidRPr="00D50C6F">
              <w:rPr>
                <w:rFonts w:ascii="Calibri" w:hAnsi="Calibri" w:cs="Calibri"/>
                <w:b/>
                <w:bCs/>
                <w:color w:val="000000"/>
                <w:sz w:val="24"/>
                <w:lang w:eastAsia="fr-FR"/>
              </w:rPr>
              <w:t>023 - Virement à la section d'investissement</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14:paraId="0190F7D6"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296 519,00  €</w:t>
            </w:r>
          </w:p>
        </w:tc>
        <w:tc>
          <w:tcPr>
            <w:tcW w:w="3261" w:type="dxa"/>
            <w:tcBorders>
              <w:top w:val="nil"/>
              <w:left w:val="nil"/>
              <w:bottom w:val="single" w:sz="8" w:space="0" w:color="auto"/>
              <w:right w:val="single" w:sz="8" w:space="0" w:color="auto"/>
            </w:tcBorders>
            <w:shd w:val="clear" w:color="000000" w:fill="8DB4E2"/>
            <w:noWrap/>
            <w:vAlign w:val="center"/>
            <w:hideMark/>
          </w:tcPr>
          <w:p w14:paraId="31808936" w14:textId="77777777" w:rsidR="00095884" w:rsidRPr="00D50C6F" w:rsidRDefault="00095884" w:rsidP="0070513F">
            <w:pPr>
              <w:suppressAutoHyphens w:val="0"/>
              <w:jc w:val="center"/>
              <w:rPr>
                <w:rFonts w:ascii="Calibri" w:hAnsi="Calibri" w:cs="Calibri"/>
                <w:b/>
                <w:bCs/>
                <w:color w:val="000000"/>
                <w:sz w:val="24"/>
                <w:lang w:eastAsia="fr-FR"/>
              </w:rPr>
            </w:pPr>
            <w:r w:rsidRPr="00D50C6F">
              <w:rPr>
                <w:rFonts w:ascii="Calibri" w:hAnsi="Calibri" w:cs="Calibri"/>
                <w:b/>
                <w:bCs/>
                <w:color w:val="000000"/>
                <w:sz w:val="24"/>
                <w:lang w:eastAsia="fr-FR"/>
              </w:rPr>
              <w:t>TOTAL</w:t>
            </w:r>
          </w:p>
        </w:tc>
        <w:tc>
          <w:tcPr>
            <w:tcW w:w="1842" w:type="dxa"/>
            <w:tcBorders>
              <w:top w:val="nil"/>
              <w:left w:val="nil"/>
              <w:bottom w:val="single" w:sz="8" w:space="0" w:color="auto"/>
              <w:right w:val="single" w:sz="8" w:space="0" w:color="auto"/>
            </w:tcBorders>
            <w:shd w:val="clear" w:color="000000" w:fill="8DB4E2"/>
            <w:noWrap/>
            <w:vAlign w:val="center"/>
            <w:hideMark/>
          </w:tcPr>
          <w:p w14:paraId="2B1CA680" w14:textId="77777777" w:rsidR="00095884" w:rsidRPr="00D50C6F" w:rsidRDefault="00095884" w:rsidP="0070513F">
            <w:pPr>
              <w:suppressAutoHyphens w:val="0"/>
              <w:jc w:val="right"/>
              <w:rPr>
                <w:rFonts w:ascii="Calibri" w:hAnsi="Calibri" w:cs="Calibri"/>
                <w:b/>
                <w:bCs/>
                <w:color w:val="000000"/>
                <w:sz w:val="24"/>
                <w:lang w:eastAsia="fr-FR"/>
              </w:rPr>
            </w:pPr>
            <w:r w:rsidRPr="00D50C6F">
              <w:rPr>
                <w:rFonts w:ascii="Calibri" w:hAnsi="Calibri" w:cs="Calibri"/>
                <w:b/>
                <w:bCs/>
                <w:color w:val="000000"/>
                <w:sz w:val="24"/>
                <w:lang w:eastAsia="fr-FR"/>
              </w:rPr>
              <w:t>1 290 019,00 €</w:t>
            </w:r>
          </w:p>
        </w:tc>
      </w:tr>
      <w:tr w:rsidR="00095884" w:rsidRPr="00D50C6F" w14:paraId="3DB4B6FA" w14:textId="77777777" w:rsidTr="0070513F">
        <w:trPr>
          <w:trHeight w:val="435"/>
        </w:trPr>
        <w:tc>
          <w:tcPr>
            <w:tcW w:w="4112" w:type="dxa"/>
            <w:tcBorders>
              <w:top w:val="nil"/>
              <w:left w:val="single" w:sz="8" w:space="0" w:color="auto"/>
              <w:bottom w:val="single" w:sz="8" w:space="0" w:color="auto"/>
              <w:right w:val="nil"/>
            </w:tcBorders>
            <w:shd w:val="clear" w:color="000000" w:fill="8DB4E2"/>
            <w:noWrap/>
            <w:vAlign w:val="center"/>
            <w:hideMark/>
          </w:tcPr>
          <w:p w14:paraId="0D82512E" w14:textId="77777777" w:rsidR="00095884" w:rsidRPr="00D50C6F" w:rsidRDefault="00095884" w:rsidP="0070513F">
            <w:pPr>
              <w:suppressAutoHyphens w:val="0"/>
              <w:jc w:val="center"/>
              <w:rPr>
                <w:rFonts w:ascii="Calibri" w:hAnsi="Calibri" w:cs="Calibri"/>
                <w:b/>
                <w:bCs/>
                <w:color w:val="000000"/>
                <w:sz w:val="24"/>
                <w:lang w:eastAsia="fr-FR"/>
              </w:rPr>
            </w:pPr>
            <w:r w:rsidRPr="00D50C6F">
              <w:rPr>
                <w:rFonts w:ascii="Calibri" w:hAnsi="Calibri" w:cs="Calibri"/>
                <w:b/>
                <w:bCs/>
                <w:color w:val="000000"/>
                <w:sz w:val="24"/>
                <w:lang w:eastAsia="fr-FR"/>
              </w:rPr>
              <w:t>TOTAL</w:t>
            </w:r>
          </w:p>
        </w:tc>
        <w:tc>
          <w:tcPr>
            <w:tcW w:w="1842" w:type="dxa"/>
            <w:tcBorders>
              <w:top w:val="single" w:sz="8" w:space="0" w:color="auto"/>
              <w:left w:val="single" w:sz="8" w:space="0" w:color="auto"/>
              <w:bottom w:val="single" w:sz="8" w:space="0" w:color="auto"/>
              <w:right w:val="single" w:sz="8" w:space="0" w:color="auto"/>
            </w:tcBorders>
            <w:shd w:val="clear" w:color="000000" w:fill="8DB4E2"/>
            <w:noWrap/>
            <w:vAlign w:val="center"/>
            <w:hideMark/>
          </w:tcPr>
          <w:p w14:paraId="5B70F6E9" w14:textId="77777777" w:rsidR="00095884" w:rsidRPr="00D50C6F" w:rsidRDefault="00095884" w:rsidP="0070513F">
            <w:pPr>
              <w:suppressAutoHyphens w:val="0"/>
              <w:jc w:val="right"/>
              <w:rPr>
                <w:rFonts w:ascii="Calibri" w:hAnsi="Calibri" w:cs="Calibri"/>
                <w:b/>
                <w:bCs/>
                <w:color w:val="000000"/>
                <w:sz w:val="24"/>
                <w:lang w:eastAsia="fr-FR"/>
              </w:rPr>
            </w:pPr>
            <w:r w:rsidRPr="00D50C6F">
              <w:rPr>
                <w:rFonts w:ascii="Calibri" w:hAnsi="Calibri" w:cs="Calibri"/>
                <w:b/>
                <w:bCs/>
                <w:color w:val="000000"/>
                <w:sz w:val="24"/>
                <w:lang w:eastAsia="fr-FR"/>
              </w:rPr>
              <w:t>1 290 019,00 €</w:t>
            </w:r>
          </w:p>
        </w:tc>
        <w:tc>
          <w:tcPr>
            <w:tcW w:w="3261" w:type="dxa"/>
            <w:tcBorders>
              <w:top w:val="nil"/>
              <w:left w:val="nil"/>
              <w:bottom w:val="nil"/>
              <w:right w:val="nil"/>
            </w:tcBorders>
            <w:shd w:val="clear" w:color="auto" w:fill="auto"/>
            <w:noWrap/>
            <w:vAlign w:val="bottom"/>
            <w:hideMark/>
          </w:tcPr>
          <w:p w14:paraId="17BD3CC0" w14:textId="77777777" w:rsidR="00095884" w:rsidRPr="00D50C6F" w:rsidRDefault="00095884" w:rsidP="0070513F">
            <w:pPr>
              <w:suppressAutoHyphens w:val="0"/>
              <w:jc w:val="right"/>
              <w:rPr>
                <w:rFonts w:ascii="Calibri" w:hAnsi="Calibri" w:cs="Calibri"/>
                <w:b/>
                <w:bCs/>
                <w:color w:val="000000"/>
                <w:sz w:val="24"/>
                <w:lang w:eastAsia="fr-FR"/>
              </w:rPr>
            </w:pPr>
          </w:p>
        </w:tc>
        <w:tc>
          <w:tcPr>
            <w:tcW w:w="1842" w:type="dxa"/>
            <w:tcBorders>
              <w:top w:val="nil"/>
              <w:left w:val="nil"/>
              <w:bottom w:val="nil"/>
              <w:right w:val="nil"/>
            </w:tcBorders>
            <w:shd w:val="clear" w:color="auto" w:fill="auto"/>
            <w:noWrap/>
            <w:vAlign w:val="bottom"/>
            <w:hideMark/>
          </w:tcPr>
          <w:p w14:paraId="51D0435A" w14:textId="77777777" w:rsidR="00095884" w:rsidRPr="00D50C6F" w:rsidRDefault="00095884" w:rsidP="0070513F">
            <w:pPr>
              <w:suppressAutoHyphens w:val="0"/>
              <w:rPr>
                <w:rFonts w:ascii="Calibri" w:hAnsi="Calibri" w:cs="Calibri"/>
                <w:sz w:val="24"/>
                <w:lang w:eastAsia="fr-FR"/>
              </w:rPr>
            </w:pPr>
          </w:p>
        </w:tc>
      </w:tr>
    </w:tbl>
    <w:p w14:paraId="58DC6225" w14:textId="77777777" w:rsidR="00095884" w:rsidRPr="00D50C6F" w:rsidRDefault="00095884" w:rsidP="00095884">
      <w:pPr>
        <w:suppressAutoHyphens w:val="0"/>
        <w:jc w:val="both"/>
        <w:rPr>
          <w:rFonts w:ascii="Calibri" w:hAnsi="Calibri" w:cs="Calibri"/>
          <w:sz w:val="24"/>
          <w:lang w:eastAsia="fr-FR"/>
        </w:rPr>
      </w:pPr>
    </w:p>
    <w:p w14:paraId="19AE10AB" w14:textId="77777777" w:rsidR="00095884" w:rsidRPr="00D50C6F" w:rsidRDefault="00095884" w:rsidP="00095884">
      <w:pPr>
        <w:suppressAutoHyphens w:val="0"/>
        <w:jc w:val="both"/>
        <w:rPr>
          <w:rFonts w:ascii="Calibri" w:hAnsi="Calibri" w:cs="Calibri"/>
          <w:sz w:val="24"/>
          <w:u w:val="single"/>
          <w:lang w:eastAsia="fr-FR"/>
        </w:rPr>
      </w:pPr>
      <w:r w:rsidRPr="00D50C6F">
        <w:rPr>
          <w:rFonts w:ascii="Calibri" w:hAnsi="Calibri" w:cs="Calibri"/>
          <w:sz w:val="24"/>
          <w:u w:val="single"/>
          <w:lang w:eastAsia="fr-FR"/>
        </w:rPr>
        <w:t>- Section d’Investissement :</w:t>
      </w:r>
    </w:p>
    <w:p w14:paraId="45C220D3" w14:textId="77777777" w:rsidR="00095884" w:rsidRPr="00D50C6F" w:rsidRDefault="00095884" w:rsidP="00095884">
      <w:pPr>
        <w:suppressAutoHyphens w:val="0"/>
        <w:jc w:val="both"/>
        <w:rPr>
          <w:rFonts w:ascii="Calibri" w:hAnsi="Calibri" w:cs="Calibri"/>
          <w:sz w:val="24"/>
          <w:u w:val="single"/>
          <w:lang w:eastAsia="fr-FR"/>
        </w:rPr>
      </w:pPr>
    </w:p>
    <w:tbl>
      <w:tblPr>
        <w:tblW w:w="11057" w:type="dxa"/>
        <w:tblInd w:w="-214" w:type="dxa"/>
        <w:tblCellMar>
          <w:left w:w="70" w:type="dxa"/>
          <w:right w:w="70" w:type="dxa"/>
        </w:tblCellMar>
        <w:tblLook w:val="04A0" w:firstRow="1" w:lastRow="0" w:firstColumn="1" w:lastColumn="0" w:noHBand="0" w:noVBand="1"/>
      </w:tblPr>
      <w:tblGrid>
        <w:gridCol w:w="3970"/>
        <w:gridCol w:w="1843"/>
        <w:gridCol w:w="3402"/>
        <w:gridCol w:w="1842"/>
      </w:tblGrid>
      <w:tr w:rsidR="00095884" w:rsidRPr="00D50C6F" w14:paraId="0B84270D" w14:textId="77777777" w:rsidTr="0070513F">
        <w:trPr>
          <w:trHeight w:val="480"/>
        </w:trPr>
        <w:tc>
          <w:tcPr>
            <w:tcW w:w="11057" w:type="dxa"/>
            <w:gridSpan w:val="4"/>
            <w:tcBorders>
              <w:top w:val="single" w:sz="8" w:space="0" w:color="auto"/>
              <w:left w:val="single" w:sz="8" w:space="0" w:color="auto"/>
              <w:bottom w:val="single" w:sz="8" w:space="0" w:color="auto"/>
              <w:right w:val="single" w:sz="8" w:space="0" w:color="000000"/>
            </w:tcBorders>
            <w:shd w:val="clear" w:color="000000" w:fill="8DB4E2"/>
            <w:noWrap/>
            <w:vAlign w:val="center"/>
            <w:hideMark/>
          </w:tcPr>
          <w:p w14:paraId="43721B0A" w14:textId="77777777" w:rsidR="00095884" w:rsidRPr="00D50C6F" w:rsidRDefault="00095884" w:rsidP="0070513F">
            <w:pPr>
              <w:suppressAutoHyphens w:val="0"/>
              <w:jc w:val="center"/>
              <w:rPr>
                <w:rFonts w:ascii="Calibri" w:hAnsi="Calibri" w:cs="Calibri"/>
                <w:b/>
                <w:bCs/>
                <w:color w:val="000000"/>
                <w:sz w:val="24"/>
                <w:lang w:eastAsia="fr-FR"/>
              </w:rPr>
            </w:pPr>
            <w:r w:rsidRPr="00D50C6F">
              <w:rPr>
                <w:rFonts w:ascii="Calibri" w:hAnsi="Calibri" w:cs="Calibri"/>
                <w:b/>
                <w:bCs/>
                <w:color w:val="000000"/>
                <w:sz w:val="24"/>
                <w:lang w:eastAsia="fr-FR"/>
              </w:rPr>
              <w:t>Investissement 2022</w:t>
            </w:r>
          </w:p>
        </w:tc>
      </w:tr>
      <w:tr w:rsidR="00095884" w:rsidRPr="00D50C6F" w14:paraId="701551CD" w14:textId="77777777" w:rsidTr="0070513F">
        <w:trPr>
          <w:trHeight w:val="435"/>
        </w:trPr>
        <w:tc>
          <w:tcPr>
            <w:tcW w:w="3970" w:type="dxa"/>
            <w:tcBorders>
              <w:top w:val="nil"/>
              <w:left w:val="single" w:sz="8" w:space="0" w:color="auto"/>
              <w:bottom w:val="single" w:sz="8" w:space="0" w:color="auto"/>
              <w:right w:val="single" w:sz="8" w:space="0" w:color="auto"/>
            </w:tcBorders>
            <w:shd w:val="clear" w:color="auto" w:fill="auto"/>
            <w:noWrap/>
            <w:vAlign w:val="center"/>
            <w:hideMark/>
          </w:tcPr>
          <w:p w14:paraId="67DADE15" w14:textId="77777777" w:rsidR="00095884" w:rsidRPr="00D50C6F" w:rsidRDefault="00095884" w:rsidP="0070513F">
            <w:pPr>
              <w:suppressAutoHyphens w:val="0"/>
              <w:jc w:val="center"/>
              <w:rPr>
                <w:rFonts w:ascii="Calibri" w:hAnsi="Calibri" w:cs="Calibri"/>
                <w:b/>
                <w:bCs/>
                <w:sz w:val="24"/>
                <w:lang w:eastAsia="fr-FR"/>
              </w:rPr>
            </w:pPr>
            <w:r w:rsidRPr="00D50C6F">
              <w:rPr>
                <w:rFonts w:ascii="Calibri" w:hAnsi="Calibri" w:cs="Calibri"/>
                <w:b/>
                <w:bCs/>
                <w:sz w:val="24"/>
                <w:lang w:eastAsia="fr-FR"/>
              </w:rPr>
              <w:t>Chapitre</w:t>
            </w:r>
          </w:p>
        </w:tc>
        <w:tc>
          <w:tcPr>
            <w:tcW w:w="1843" w:type="dxa"/>
            <w:tcBorders>
              <w:top w:val="nil"/>
              <w:left w:val="nil"/>
              <w:bottom w:val="single" w:sz="8" w:space="0" w:color="auto"/>
              <w:right w:val="single" w:sz="8" w:space="0" w:color="auto"/>
            </w:tcBorders>
            <w:shd w:val="clear" w:color="auto" w:fill="auto"/>
            <w:noWrap/>
            <w:vAlign w:val="center"/>
            <w:hideMark/>
          </w:tcPr>
          <w:p w14:paraId="5286CCF4" w14:textId="77777777" w:rsidR="00095884" w:rsidRPr="00D50C6F" w:rsidRDefault="00095884" w:rsidP="0070513F">
            <w:pPr>
              <w:suppressAutoHyphens w:val="0"/>
              <w:jc w:val="center"/>
              <w:rPr>
                <w:rFonts w:ascii="Calibri" w:hAnsi="Calibri" w:cs="Calibri"/>
                <w:b/>
                <w:bCs/>
                <w:sz w:val="24"/>
                <w:lang w:eastAsia="fr-FR"/>
              </w:rPr>
            </w:pPr>
            <w:r w:rsidRPr="00D50C6F">
              <w:rPr>
                <w:rFonts w:ascii="Calibri" w:hAnsi="Calibri" w:cs="Calibri"/>
                <w:b/>
                <w:bCs/>
                <w:sz w:val="24"/>
                <w:lang w:eastAsia="fr-FR"/>
              </w:rPr>
              <w:t>Dépenses</w:t>
            </w:r>
          </w:p>
        </w:tc>
        <w:tc>
          <w:tcPr>
            <w:tcW w:w="3402" w:type="dxa"/>
            <w:tcBorders>
              <w:top w:val="nil"/>
              <w:left w:val="nil"/>
              <w:bottom w:val="nil"/>
              <w:right w:val="single" w:sz="8" w:space="0" w:color="auto"/>
            </w:tcBorders>
            <w:shd w:val="clear" w:color="auto" w:fill="auto"/>
            <w:noWrap/>
            <w:vAlign w:val="center"/>
            <w:hideMark/>
          </w:tcPr>
          <w:p w14:paraId="18719A1D" w14:textId="77777777" w:rsidR="00095884" w:rsidRPr="00D50C6F" w:rsidRDefault="00095884" w:rsidP="0070513F">
            <w:pPr>
              <w:suppressAutoHyphens w:val="0"/>
              <w:jc w:val="center"/>
              <w:rPr>
                <w:rFonts w:ascii="Calibri" w:hAnsi="Calibri" w:cs="Calibri"/>
                <w:b/>
                <w:bCs/>
                <w:sz w:val="24"/>
                <w:lang w:eastAsia="fr-FR"/>
              </w:rPr>
            </w:pPr>
            <w:r w:rsidRPr="00D50C6F">
              <w:rPr>
                <w:rFonts w:ascii="Calibri" w:hAnsi="Calibri" w:cs="Calibri"/>
                <w:b/>
                <w:bCs/>
                <w:sz w:val="24"/>
                <w:lang w:eastAsia="fr-FR"/>
              </w:rPr>
              <w:t>Chapitre</w:t>
            </w:r>
          </w:p>
        </w:tc>
        <w:tc>
          <w:tcPr>
            <w:tcW w:w="1842" w:type="dxa"/>
            <w:tcBorders>
              <w:top w:val="nil"/>
              <w:left w:val="nil"/>
              <w:bottom w:val="single" w:sz="8" w:space="0" w:color="auto"/>
              <w:right w:val="single" w:sz="8" w:space="0" w:color="auto"/>
            </w:tcBorders>
            <w:shd w:val="clear" w:color="auto" w:fill="auto"/>
            <w:noWrap/>
            <w:vAlign w:val="center"/>
            <w:hideMark/>
          </w:tcPr>
          <w:p w14:paraId="59320C79" w14:textId="77777777" w:rsidR="00095884" w:rsidRPr="00D50C6F" w:rsidRDefault="00095884" w:rsidP="0070513F">
            <w:pPr>
              <w:suppressAutoHyphens w:val="0"/>
              <w:jc w:val="center"/>
              <w:rPr>
                <w:rFonts w:ascii="Calibri" w:hAnsi="Calibri" w:cs="Calibri"/>
                <w:b/>
                <w:bCs/>
                <w:sz w:val="24"/>
                <w:lang w:eastAsia="fr-FR"/>
              </w:rPr>
            </w:pPr>
            <w:r w:rsidRPr="00D50C6F">
              <w:rPr>
                <w:rFonts w:ascii="Calibri" w:hAnsi="Calibri" w:cs="Calibri"/>
                <w:b/>
                <w:bCs/>
                <w:sz w:val="24"/>
                <w:lang w:eastAsia="fr-FR"/>
              </w:rPr>
              <w:t>Recettes</w:t>
            </w:r>
          </w:p>
        </w:tc>
      </w:tr>
      <w:tr w:rsidR="00095884" w:rsidRPr="00D50C6F" w14:paraId="1B2A2EA6" w14:textId="77777777" w:rsidTr="0070513F">
        <w:trPr>
          <w:trHeight w:val="375"/>
        </w:trPr>
        <w:tc>
          <w:tcPr>
            <w:tcW w:w="3970" w:type="dxa"/>
            <w:tcBorders>
              <w:top w:val="nil"/>
              <w:left w:val="single" w:sz="8" w:space="0" w:color="auto"/>
              <w:bottom w:val="single" w:sz="4" w:space="0" w:color="auto"/>
              <w:right w:val="single" w:sz="8" w:space="0" w:color="auto"/>
            </w:tcBorders>
            <w:shd w:val="clear" w:color="auto" w:fill="auto"/>
            <w:noWrap/>
            <w:vAlign w:val="center"/>
            <w:hideMark/>
          </w:tcPr>
          <w:p w14:paraId="7CF00920" w14:textId="77777777" w:rsidR="00095884" w:rsidRPr="00D50C6F" w:rsidRDefault="00095884" w:rsidP="0070513F">
            <w:pPr>
              <w:suppressAutoHyphens w:val="0"/>
              <w:rPr>
                <w:rFonts w:ascii="Calibri" w:hAnsi="Calibri" w:cs="Calibri"/>
                <w:b/>
                <w:bCs/>
                <w:sz w:val="24"/>
                <w:lang w:eastAsia="fr-FR"/>
              </w:rPr>
            </w:pPr>
            <w:r w:rsidRPr="00D50C6F">
              <w:rPr>
                <w:rFonts w:ascii="Calibri" w:hAnsi="Calibri" w:cs="Calibri"/>
                <w:b/>
                <w:bCs/>
                <w:sz w:val="24"/>
                <w:lang w:eastAsia="fr-FR"/>
              </w:rPr>
              <w:t>040 - Opérations d'ordre de transfert entre sections</w:t>
            </w:r>
          </w:p>
        </w:tc>
        <w:tc>
          <w:tcPr>
            <w:tcW w:w="1843" w:type="dxa"/>
            <w:tcBorders>
              <w:top w:val="nil"/>
              <w:left w:val="nil"/>
              <w:bottom w:val="single" w:sz="4" w:space="0" w:color="auto"/>
              <w:right w:val="single" w:sz="8" w:space="0" w:color="auto"/>
            </w:tcBorders>
            <w:shd w:val="clear" w:color="000000" w:fill="FFFFFF"/>
            <w:noWrap/>
            <w:vAlign w:val="center"/>
            <w:hideMark/>
          </w:tcPr>
          <w:p w14:paraId="1F9B00F2"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96 000,00  €</w:t>
            </w:r>
          </w:p>
        </w:tc>
        <w:tc>
          <w:tcPr>
            <w:tcW w:w="3402" w:type="dxa"/>
            <w:tcBorders>
              <w:top w:val="single" w:sz="8" w:space="0" w:color="auto"/>
              <w:left w:val="nil"/>
              <w:bottom w:val="single" w:sz="4" w:space="0" w:color="auto"/>
              <w:right w:val="nil"/>
            </w:tcBorders>
            <w:shd w:val="clear" w:color="auto" w:fill="auto"/>
            <w:noWrap/>
            <w:vAlign w:val="center"/>
            <w:hideMark/>
          </w:tcPr>
          <w:p w14:paraId="1880022F" w14:textId="77777777" w:rsidR="00095884" w:rsidRPr="00D50C6F" w:rsidRDefault="00095884" w:rsidP="0070513F">
            <w:pPr>
              <w:suppressAutoHyphens w:val="0"/>
              <w:rPr>
                <w:rFonts w:ascii="Calibri" w:hAnsi="Calibri" w:cs="Calibri"/>
                <w:b/>
                <w:bCs/>
                <w:sz w:val="24"/>
                <w:lang w:eastAsia="fr-FR"/>
              </w:rPr>
            </w:pPr>
            <w:r w:rsidRPr="00D50C6F">
              <w:rPr>
                <w:rFonts w:ascii="Calibri" w:hAnsi="Calibri" w:cs="Calibri"/>
                <w:b/>
                <w:bCs/>
                <w:sz w:val="24"/>
                <w:lang w:eastAsia="fr-FR"/>
              </w:rPr>
              <w:t>001 - Solde d'exécution de la section d'investissement reporté</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14:paraId="01E07662"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470 376,82 €</w:t>
            </w:r>
          </w:p>
        </w:tc>
      </w:tr>
      <w:tr w:rsidR="00095884" w:rsidRPr="00D50C6F" w14:paraId="3D1CC7C9" w14:textId="77777777" w:rsidTr="0070513F">
        <w:trPr>
          <w:trHeight w:val="375"/>
        </w:trPr>
        <w:tc>
          <w:tcPr>
            <w:tcW w:w="3970" w:type="dxa"/>
            <w:tcBorders>
              <w:top w:val="nil"/>
              <w:left w:val="single" w:sz="8" w:space="0" w:color="auto"/>
              <w:bottom w:val="single" w:sz="4" w:space="0" w:color="auto"/>
              <w:right w:val="single" w:sz="8" w:space="0" w:color="auto"/>
            </w:tcBorders>
            <w:shd w:val="clear" w:color="auto" w:fill="auto"/>
            <w:noWrap/>
            <w:vAlign w:val="center"/>
            <w:hideMark/>
          </w:tcPr>
          <w:p w14:paraId="3C4C4DC1" w14:textId="77777777" w:rsidR="00095884" w:rsidRPr="00D50C6F" w:rsidRDefault="00095884" w:rsidP="0070513F">
            <w:pPr>
              <w:suppressAutoHyphens w:val="0"/>
              <w:rPr>
                <w:rFonts w:ascii="Calibri" w:hAnsi="Calibri" w:cs="Calibri"/>
                <w:b/>
                <w:bCs/>
                <w:sz w:val="24"/>
                <w:lang w:eastAsia="fr-FR"/>
              </w:rPr>
            </w:pPr>
            <w:r w:rsidRPr="00D50C6F">
              <w:rPr>
                <w:rFonts w:ascii="Calibri" w:hAnsi="Calibri" w:cs="Calibri"/>
                <w:b/>
                <w:bCs/>
                <w:sz w:val="24"/>
                <w:lang w:eastAsia="fr-FR"/>
              </w:rPr>
              <w:t>16 - Emprunts et dettes assimilées</w:t>
            </w:r>
          </w:p>
        </w:tc>
        <w:tc>
          <w:tcPr>
            <w:tcW w:w="1843" w:type="dxa"/>
            <w:tcBorders>
              <w:top w:val="nil"/>
              <w:left w:val="nil"/>
              <w:bottom w:val="single" w:sz="4" w:space="0" w:color="auto"/>
              <w:right w:val="single" w:sz="8" w:space="0" w:color="auto"/>
            </w:tcBorders>
            <w:shd w:val="clear" w:color="000000" w:fill="FFFFFF"/>
            <w:noWrap/>
            <w:vAlign w:val="center"/>
            <w:hideMark/>
          </w:tcPr>
          <w:p w14:paraId="564FBF7A"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70 000,00  €</w:t>
            </w:r>
          </w:p>
        </w:tc>
        <w:tc>
          <w:tcPr>
            <w:tcW w:w="3402" w:type="dxa"/>
            <w:tcBorders>
              <w:top w:val="nil"/>
              <w:left w:val="nil"/>
              <w:bottom w:val="single" w:sz="4" w:space="0" w:color="auto"/>
              <w:right w:val="nil"/>
            </w:tcBorders>
            <w:shd w:val="clear" w:color="auto" w:fill="auto"/>
            <w:noWrap/>
            <w:vAlign w:val="center"/>
            <w:hideMark/>
          </w:tcPr>
          <w:p w14:paraId="4C718768" w14:textId="77777777" w:rsidR="00095884" w:rsidRPr="00D50C6F" w:rsidRDefault="00095884" w:rsidP="0070513F">
            <w:pPr>
              <w:suppressAutoHyphens w:val="0"/>
              <w:rPr>
                <w:rFonts w:ascii="Calibri" w:hAnsi="Calibri" w:cs="Calibri"/>
                <w:b/>
                <w:bCs/>
                <w:sz w:val="24"/>
                <w:lang w:eastAsia="fr-FR"/>
              </w:rPr>
            </w:pPr>
            <w:r w:rsidRPr="00D50C6F">
              <w:rPr>
                <w:rFonts w:ascii="Calibri" w:hAnsi="Calibri" w:cs="Calibri"/>
                <w:b/>
                <w:bCs/>
                <w:sz w:val="24"/>
                <w:lang w:eastAsia="fr-FR"/>
              </w:rPr>
              <w:t>040 - Opérations d'ordre de transfert entre sections</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14:paraId="3A6483B0"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220 000,00  €</w:t>
            </w:r>
          </w:p>
        </w:tc>
      </w:tr>
      <w:tr w:rsidR="00095884" w:rsidRPr="00D50C6F" w14:paraId="18AE0477" w14:textId="77777777" w:rsidTr="0070513F">
        <w:trPr>
          <w:trHeight w:val="375"/>
        </w:trPr>
        <w:tc>
          <w:tcPr>
            <w:tcW w:w="3970" w:type="dxa"/>
            <w:tcBorders>
              <w:top w:val="nil"/>
              <w:left w:val="single" w:sz="8" w:space="0" w:color="auto"/>
              <w:bottom w:val="single" w:sz="4" w:space="0" w:color="auto"/>
              <w:right w:val="single" w:sz="8" w:space="0" w:color="auto"/>
            </w:tcBorders>
            <w:shd w:val="clear" w:color="auto" w:fill="auto"/>
            <w:noWrap/>
            <w:vAlign w:val="center"/>
            <w:hideMark/>
          </w:tcPr>
          <w:p w14:paraId="1429437D" w14:textId="77777777" w:rsidR="00095884" w:rsidRPr="00D50C6F" w:rsidRDefault="00095884" w:rsidP="0070513F">
            <w:pPr>
              <w:suppressAutoHyphens w:val="0"/>
              <w:rPr>
                <w:rFonts w:ascii="Calibri" w:hAnsi="Calibri" w:cs="Calibri"/>
                <w:b/>
                <w:bCs/>
                <w:sz w:val="24"/>
                <w:lang w:eastAsia="fr-FR"/>
              </w:rPr>
            </w:pPr>
            <w:r w:rsidRPr="00D50C6F">
              <w:rPr>
                <w:rFonts w:ascii="Calibri" w:hAnsi="Calibri" w:cs="Calibri"/>
                <w:b/>
                <w:bCs/>
                <w:sz w:val="24"/>
                <w:lang w:eastAsia="fr-FR"/>
              </w:rPr>
              <w:t>20 - Immobilisations incorporelles</w:t>
            </w:r>
          </w:p>
        </w:tc>
        <w:tc>
          <w:tcPr>
            <w:tcW w:w="1843" w:type="dxa"/>
            <w:tcBorders>
              <w:top w:val="nil"/>
              <w:left w:val="nil"/>
              <w:bottom w:val="single" w:sz="4" w:space="0" w:color="auto"/>
              <w:right w:val="single" w:sz="8" w:space="0" w:color="auto"/>
            </w:tcBorders>
            <w:shd w:val="clear" w:color="000000" w:fill="FFFFFF"/>
            <w:noWrap/>
            <w:vAlign w:val="center"/>
            <w:hideMark/>
          </w:tcPr>
          <w:p w14:paraId="0E0EC13E"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14 500,00  €</w:t>
            </w:r>
          </w:p>
        </w:tc>
        <w:tc>
          <w:tcPr>
            <w:tcW w:w="3402" w:type="dxa"/>
            <w:tcBorders>
              <w:top w:val="nil"/>
              <w:left w:val="nil"/>
              <w:bottom w:val="single" w:sz="4" w:space="0" w:color="auto"/>
              <w:right w:val="nil"/>
            </w:tcBorders>
            <w:shd w:val="clear" w:color="auto" w:fill="auto"/>
            <w:noWrap/>
            <w:vAlign w:val="center"/>
            <w:hideMark/>
          </w:tcPr>
          <w:p w14:paraId="67182F27" w14:textId="77777777" w:rsidR="00095884" w:rsidRPr="00D50C6F" w:rsidRDefault="00095884" w:rsidP="0070513F">
            <w:pPr>
              <w:suppressAutoHyphens w:val="0"/>
              <w:rPr>
                <w:rFonts w:ascii="Calibri" w:hAnsi="Calibri" w:cs="Calibri"/>
                <w:b/>
                <w:bCs/>
                <w:sz w:val="24"/>
                <w:lang w:eastAsia="fr-FR"/>
              </w:rPr>
            </w:pPr>
            <w:r w:rsidRPr="00D50C6F">
              <w:rPr>
                <w:rFonts w:ascii="Calibri" w:hAnsi="Calibri" w:cs="Calibri"/>
                <w:b/>
                <w:bCs/>
                <w:sz w:val="24"/>
                <w:lang w:eastAsia="fr-FR"/>
              </w:rPr>
              <w:t>10 - Dotations, fonds divers et réserves</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14:paraId="25D5DDE3"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235 885,48  €</w:t>
            </w:r>
          </w:p>
        </w:tc>
      </w:tr>
      <w:tr w:rsidR="00095884" w:rsidRPr="00D50C6F" w14:paraId="1EB818DF" w14:textId="77777777" w:rsidTr="0070513F">
        <w:trPr>
          <w:trHeight w:val="375"/>
        </w:trPr>
        <w:tc>
          <w:tcPr>
            <w:tcW w:w="3970" w:type="dxa"/>
            <w:tcBorders>
              <w:top w:val="nil"/>
              <w:left w:val="single" w:sz="8" w:space="0" w:color="auto"/>
              <w:bottom w:val="single" w:sz="4" w:space="0" w:color="auto"/>
              <w:right w:val="single" w:sz="8" w:space="0" w:color="auto"/>
            </w:tcBorders>
            <w:shd w:val="clear" w:color="auto" w:fill="auto"/>
            <w:noWrap/>
            <w:vAlign w:val="center"/>
            <w:hideMark/>
          </w:tcPr>
          <w:p w14:paraId="66EE0924" w14:textId="77777777" w:rsidR="00095884" w:rsidRPr="00D50C6F" w:rsidRDefault="00095884" w:rsidP="0070513F">
            <w:pPr>
              <w:suppressAutoHyphens w:val="0"/>
              <w:rPr>
                <w:rFonts w:ascii="Calibri" w:hAnsi="Calibri" w:cs="Calibri"/>
                <w:b/>
                <w:bCs/>
                <w:sz w:val="24"/>
                <w:lang w:eastAsia="fr-FR"/>
              </w:rPr>
            </w:pPr>
            <w:r w:rsidRPr="00D50C6F">
              <w:rPr>
                <w:rFonts w:ascii="Calibri" w:hAnsi="Calibri" w:cs="Calibri"/>
                <w:b/>
                <w:bCs/>
                <w:sz w:val="24"/>
                <w:lang w:eastAsia="fr-FR"/>
              </w:rPr>
              <w:t>21 - Immobilisations corporelles</w:t>
            </w:r>
          </w:p>
        </w:tc>
        <w:tc>
          <w:tcPr>
            <w:tcW w:w="1843" w:type="dxa"/>
            <w:tcBorders>
              <w:top w:val="nil"/>
              <w:left w:val="nil"/>
              <w:bottom w:val="single" w:sz="4" w:space="0" w:color="auto"/>
              <w:right w:val="single" w:sz="8" w:space="0" w:color="auto"/>
            </w:tcBorders>
            <w:shd w:val="clear" w:color="000000" w:fill="FFFFFF"/>
            <w:noWrap/>
            <w:vAlign w:val="center"/>
            <w:hideMark/>
          </w:tcPr>
          <w:p w14:paraId="54E1A7F5"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83 400,00  €</w:t>
            </w:r>
          </w:p>
        </w:tc>
        <w:tc>
          <w:tcPr>
            <w:tcW w:w="3402" w:type="dxa"/>
            <w:tcBorders>
              <w:top w:val="nil"/>
              <w:left w:val="nil"/>
              <w:bottom w:val="single" w:sz="4" w:space="0" w:color="auto"/>
              <w:right w:val="nil"/>
            </w:tcBorders>
            <w:shd w:val="clear" w:color="auto" w:fill="auto"/>
            <w:noWrap/>
            <w:vAlign w:val="center"/>
            <w:hideMark/>
          </w:tcPr>
          <w:p w14:paraId="6FF541D6" w14:textId="77777777" w:rsidR="00095884" w:rsidRPr="00D50C6F" w:rsidRDefault="00095884" w:rsidP="0070513F">
            <w:pPr>
              <w:suppressAutoHyphens w:val="0"/>
              <w:rPr>
                <w:rFonts w:ascii="Calibri" w:hAnsi="Calibri" w:cs="Calibri"/>
                <w:b/>
                <w:bCs/>
                <w:sz w:val="24"/>
                <w:lang w:eastAsia="fr-FR"/>
              </w:rPr>
            </w:pPr>
            <w:r w:rsidRPr="00D50C6F">
              <w:rPr>
                <w:rFonts w:ascii="Calibri" w:hAnsi="Calibri" w:cs="Calibri"/>
                <w:b/>
                <w:bCs/>
                <w:sz w:val="24"/>
                <w:lang w:eastAsia="fr-FR"/>
              </w:rPr>
              <w:t>16 - Emprunts et dettes assimilées</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14:paraId="2EEB94CC"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2 300 000,00  €</w:t>
            </w:r>
          </w:p>
        </w:tc>
      </w:tr>
      <w:tr w:rsidR="00095884" w:rsidRPr="00D50C6F" w14:paraId="40384DC9" w14:textId="77777777" w:rsidTr="0070513F">
        <w:trPr>
          <w:trHeight w:val="390"/>
        </w:trPr>
        <w:tc>
          <w:tcPr>
            <w:tcW w:w="3970" w:type="dxa"/>
            <w:tcBorders>
              <w:top w:val="nil"/>
              <w:left w:val="single" w:sz="8" w:space="0" w:color="auto"/>
              <w:bottom w:val="single" w:sz="4" w:space="0" w:color="auto"/>
              <w:right w:val="single" w:sz="8" w:space="0" w:color="auto"/>
            </w:tcBorders>
            <w:shd w:val="clear" w:color="auto" w:fill="auto"/>
            <w:noWrap/>
            <w:vAlign w:val="center"/>
            <w:hideMark/>
          </w:tcPr>
          <w:p w14:paraId="179EF6C9" w14:textId="77777777" w:rsidR="00095884" w:rsidRPr="00D50C6F" w:rsidRDefault="00095884" w:rsidP="0070513F">
            <w:pPr>
              <w:suppressAutoHyphens w:val="0"/>
              <w:rPr>
                <w:rFonts w:ascii="Calibri" w:hAnsi="Calibri" w:cs="Calibri"/>
                <w:b/>
                <w:bCs/>
                <w:sz w:val="24"/>
                <w:lang w:eastAsia="fr-FR"/>
              </w:rPr>
            </w:pPr>
            <w:r w:rsidRPr="00D50C6F">
              <w:rPr>
                <w:rFonts w:ascii="Calibri" w:hAnsi="Calibri" w:cs="Calibri"/>
                <w:b/>
                <w:bCs/>
                <w:sz w:val="24"/>
                <w:lang w:eastAsia="fr-FR"/>
              </w:rPr>
              <w:t>23 - Immobilisation en cours</w:t>
            </w:r>
          </w:p>
        </w:tc>
        <w:tc>
          <w:tcPr>
            <w:tcW w:w="1843" w:type="dxa"/>
            <w:tcBorders>
              <w:top w:val="nil"/>
              <w:left w:val="nil"/>
              <w:bottom w:val="single" w:sz="4" w:space="0" w:color="auto"/>
              <w:right w:val="single" w:sz="8" w:space="0" w:color="auto"/>
            </w:tcBorders>
            <w:shd w:val="clear" w:color="000000" w:fill="FFFFFF"/>
            <w:noWrap/>
            <w:vAlign w:val="center"/>
            <w:hideMark/>
          </w:tcPr>
          <w:p w14:paraId="486E3358"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3 255 881,30  €</w:t>
            </w:r>
          </w:p>
        </w:tc>
        <w:tc>
          <w:tcPr>
            <w:tcW w:w="3402" w:type="dxa"/>
            <w:tcBorders>
              <w:top w:val="nil"/>
              <w:left w:val="nil"/>
              <w:bottom w:val="single" w:sz="4" w:space="0" w:color="auto"/>
              <w:right w:val="nil"/>
            </w:tcBorders>
            <w:shd w:val="clear" w:color="auto" w:fill="auto"/>
            <w:noWrap/>
            <w:vAlign w:val="center"/>
            <w:hideMark/>
          </w:tcPr>
          <w:p w14:paraId="46B484E5" w14:textId="77777777" w:rsidR="00095884" w:rsidRPr="00D50C6F" w:rsidRDefault="00095884" w:rsidP="0070513F">
            <w:pPr>
              <w:suppressAutoHyphens w:val="0"/>
              <w:rPr>
                <w:rFonts w:ascii="Calibri" w:hAnsi="Calibri" w:cs="Calibri"/>
                <w:b/>
                <w:bCs/>
                <w:sz w:val="24"/>
                <w:lang w:eastAsia="fr-FR"/>
              </w:rPr>
            </w:pPr>
            <w:r w:rsidRPr="00D50C6F">
              <w:rPr>
                <w:rFonts w:ascii="Calibri" w:hAnsi="Calibri" w:cs="Calibri"/>
                <w:b/>
                <w:bCs/>
                <w:sz w:val="24"/>
                <w:lang w:eastAsia="fr-FR"/>
              </w:rPr>
              <w:t>021-Virement de la section de fonctionnement</w:t>
            </w:r>
          </w:p>
        </w:tc>
        <w:tc>
          <w:tcPr>
            <w:tcW w:w="1842" w:type="dxa"/>
            <w:tcBorders>
              <w:top w:val="nil"/>
              <w:left w:val="single" w:sz="8" w:space="0" w:color="auto"/>
              <w:bottom w:val="single" w:sz="4" w:space="0" w:color="auto"/>
              <w:right w:val="single" w:sz="8" w:space="0" w:color="auto"/>
            </w:tcBorders>
            <w:shd w:val="clear" w:color="000000" w:fill="FFFFFF"/>
            <w:noWrap/>
            <w:vAlign w:val="center"/>
            <w:hideMark/>
          </w:tcPr>
          <w:p w14:paraId="165B1B70"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296 519,00  €</w:t>
            </w:r>
          </w:p>
        </w:tc>
      </w:tr>
      <w:tr w:rsidR="00095884" w:rsidRPr="00D50C6F" w14:paraId="4F3388C3" w14:textId="77777777" w:rsidTr="0070513F">
        <w:trPr>
          <w:trHeight w:val="435"/>
        </w:trPr>
        <w:tc>
          <w:tcPr>
            <w:tcW w:w="3970" w:type="dxa"/>
            <w:tcBorders>
              <w:top w:val="nil"/>
              <w:left w:val="single" w:sz="8" w:space="0" w:color="auto"/>
              <w:bottom w:val="single" w:sz="8" w:space="0" w:color="auto"/>
              <w:right w:val="single" w:sz="8" w:space="0" w:color="auto"/>
            </w:tcBorders>
            <w:shd w:val="clear" w:color="auto" w:fill="auto"/>
            <w:noWrap/>
            <w:vAlign w:val="center"/>
            <w:hideMark/>
          </w:tcPr>
          <w:p w14:paraId="4B0CF767" w14:textId="77777777" w:rsidR="00095884" w:rsidRPr="00D50C6F" w:rsidRDefault="00095884" w:rsidP="0070513F">
            <w:pPr>
              <w:suppressAutoHyphens w:val="0"/>
              <w:rPr>
                <w:rFonts w:ascii="Calibri" w:hAnsi="Calibri" w:cs="Calibri"/>
                <w:b/>
                <w:bCs/>
                <w:sz w:val="24"/>
                <w:lang w:eastAsia="fr-FR"/>
              </w:rPr>
            </w:pPr>
            <w:r w:rsidRPr="00D50C6F">
              <w:rPr>
                <w:rFonts w:ascii="Calibri" w:hAnsi="Calibri" w:cs="Calibri"/>
                <w:b/>
                <w:bCs/>
                <w:sz w:val="24"/>
                <w:lang w:eastAsia="fr-FR"/>
              </w:rPr>
              <w:t>27 - Autres immobilisations financières</w:t>
            </w:r>
          </w:p>
        </w:tc>
        <w:tc>
          <w:tcPr>
            <w:tcW w:w="1843" w:type="dxa"/>
            <w:tcBorders>
              <w:top w:val="nil"/>
              <w:left w:val="nil"/>
              <w:bottom w:val="single" w:sz="8" w:space="0" w:color="auto"/>
              <w:right w:val="single" w:sz="8" w:space="0" w:color="auto"/>
            </w:tcBorders>
            <w:shd w:val="clear" w:color="000000" w:fill="FFFFFF"/>
            <w:noWrap/>
            <w:vAlign w:val="center"/>
            <w:hideMark/>
          </w:tcPr>
          <w:p w14:paraId="4B7C0D06" w14:textId="77777777" w:rsidR="00095884" w:rsidRPr="00D50C6F" w:rsidRDefault="00095884" w:rsidP="0070513F">
            <w:pPr>
              <w:suppressAutoHyphens w:val="0"/>
              <w:jc w:val="right"/>
              <w:rPr>
                <w:rFonts w:ascii="Calibri" w:hAnsi="Calibri" w:cs="Calibri"/>
                <w:b/>
                <w:bCs/>
                <w:sz w:val="24"/>
                <w:lang w:eastAsia="fr-FR"/>
              </w:rPr>
            </w:pPr>
            <w:r w:rsidRPr="00D50C6F">
              <w:rPr>
                <w:rFonts w:ascii="Calibri" w:hAnsi="Calibri" w:cs="Calibri"/>
                <w:b/>
                <w:bCs/>
                <w:sz w:val="24"/>
                <w:lang w:eastAsia="fr-FR"/>
              </w:rPr>
              <w:t>3 000,00  €</w:t>
            </w:r>
          </w:p>
        </w:tc>
        <w:tc>
          <w:tcPr>
            <w:tcW w:w="3402" w:type="dxa"/>
            <w:tcBorders>
              <w:top w:val="single" w:sz="8" w:space="0" w:color="auto"/>
              <w:left w:val="nil"/>
              <w:bottom w:val="single" w:sz="8" w:space="0" w:color="auto"/>
              <w:right w:val="nil"/>
            </w:tcBorders>
            <w:shd w:val="clear" w:color="000000" w:fill="8DB4E2"/>
            <w:noWrap/>
            <w:vAlign w:val="center"/>
            <w:hideMark/>
          </w:tcPr>
          <w:p w14:paraId="710C7A84" w14:textId="77777777" w:rsidR="00095884" w:rsidRPr="00D50C6F" w:rsidRDefault="00095884" w:rsidP="0070513F">
            <w:pPr>
              <w:suppressAutoHyphens w:val="0"/>
              <w:jc w:val="center"/>
              <w:rPr>
                <w:rFonts w:ascii="Calibri" w:hAnsi="Calibri" w:cs="Calibri"/>
                <w:b/>
                <w:bCs/>
                <w:color w:val="000000"/>
                <w:sz w:val="24"/>
                <w:lang w:eastAsia="fr-FR"/>
              </w:rPr>
            </w:pPr>
            <w:r w:rsidRPr="00D50C6F">
              <w:rPr>
                <w:rFonts w:ascii="Calibri" w:hAnsi="Calibri" w:cs="Calibri"/>
                <w:b/>
                <w:bCs/>
                <w:color w:val="000000"/>
                <w:sz w:val="24"/>
                <w:lang w:eastAsia="fr-FR"/>
              </w:rPr>
              <w:t>TOTAL</w:t>
            </w:r>
          </w:p>
        </w:tc>
        <w:tc>
          <w:tcPr>
            <w:tcW w:w="1842" w:type="dxa"/>
            <w:tcBorders>
              <w:top w:val="single" w:sz="8" w:space="0" w:color="auto"/>
              <w:left w:val="single" w:sz="8" w:space="0" w:color="auto"/>
              <w:bottom w:val="single" w:sz="8" w:space="0" w:color="auto"/>
              <w:right w:val="single" w:sz="8" w:space="0" w:color="auto"/>
            </w:tcBorders>
            <w:shd w:val="clear" w:color="000000" w:fill="8DB4E2"/>
            <w:noWrap/>
            <w:vAlign w:val="center"/>
            <w:hideMark/>
          </w:tcPr>
          <w:p w14:paraId="06C503E8" w14:textId="77777777" w:rsidR="00095884" w:rsidRPr="00D50C6F" w:rsidRDefault="00095884" w:rsidP="0070513F">
            <w:pPr>
              <w:suppressAutoHyphens w:val="0"/>
              <w:jc w:val="right"/>
              <w:rPr>
                <w:rFonts w:ascii="Calibri" w:hAnsi="Calibri" w:cs="Calibri"/>
                <w:b/>
                <w:bCs/>
                <w:color w:val="000000"/>
                <w:sz w:val="24"/>
                <w:lang w:eastAsia="fr-FR"/>
              </w:rPr>
            </w:pPr>
            <w:r w:rsidRPr="00D50C6F">
              <w:rPr>
                <w:rFonts w:ascii="Calibri" w:hAnsi="Calibri" w:cs="Calibri"/>
                <w:b/>
                <w:bCs/>
                <w:color w:val="000000"/>
                <w:sz w:val="24"/>
                <w:lang w:eastAsia="fr-FR"/>
              </w:rPr>
              <w:t>3 522 781,30 €</w:t>
            </w:r>
          </w:p>
        </w:tc>
      </w:tr>
      <w:tr w:rsidR="00095884" w:rsidRPr="00D50C6F" w14:paraId="36D4AE18" w14:textId="77777777" w:rsidTr="0070513F">
        <w:trPr>
          <w:trHeight w:val="435"/>
        </w:trPr>
        <w:tc>
          <w:tcPr>
            <w:tcW w:w="3970" w:type="dxa"/>
            <w:tcBorders>
              <w:top w:val="nil"/>
              <w:left w:val="single" w:sz="8" w:space="0" w:color="auto"/>
              <w:bottom w:val="single" w:sz="8" w:space="0" w:color="auto"/>
              <w:right w:val="nil"/>
            </w:tcBorders>
            <w:shd w:val="clear" w:color="000000" w:fill="8DB4E2"/>
            <w:noWrap/>
            <w:vAlign w:val="center"/>
            <w:hideMark/>
          </w:tcPr>
          <w:p w14:paraId="07128480" w14:textId="77777777" w:rsidR="00095884" w:rsidRPr="00D50C6F" w:rsidRDefault="00095884" w:rsidP="0070513F">
            <w:pPr>
              <w:suppressAutoHyphens w:val="0"/>
              <w:jc w:val="center"/>
              <w:rPr>
                <w:rFonts w:ascii="Calibri" w:hAnsi="Calibri" w:cs="Calibri"/>
                <w:b/>
                <w:bCs/>
                <w:color w:val="000000"/>
                <w:sz w:val="24"/>
                <w:lang w:eastAsia="fr-FR"/>
              </w:rPr>
            </w:pPr>
            <w:r w:rsidRPr="00D50C6F">
              <w:rPr>
                <w:rFonts w:ascii="Calibri" w:hAnsi="Calibri" w:cs="Calibri"/>
                <w:b/>
                <w:bCs/>
                <w:color w:val="000000"/>
                <w:sz w:val="24"/>
                <w:lang w:eastAsia="fr-FR"/>
              </w:rPr>
              <w:t>TOTAL</w:t>
            </w:r>
          </w:p>
        </w:tc>
        <w:tc>
          <w:tcPr>
            <w:tcW w:w="1843" w:type="dxa"/>
            <w:tcBorders>
              <w:top w:val="nil"/>
              <w:left w:val="single" w:sz="8" w:space="0" w:color="auto"/>
              <w:bottom w:val="single" w:sz="8" w:space="0" w:color="auto"/>
              <w:right w:val="single" w:sz="8" w:space="0" w:color="auto"/>
            </w:tcBorders>
            <w:shd w:val="clear" w:color="000000" w:fill="8DB4E2"/>
            <w:noWrap/>
            <w:vAlign w:val="center"/>
            <w:hideMark/>
          </w:tcPr>
          <w:p w14:paraId="6C71C5F0" w14:textId="77777777" w:rsidR="00095884" w:rsidRPr="00D50C6F" w:rsidRDefault="00095884" w:rsidP="0070513F">
            <w:pPr>
              <w:suppressAutoHyphens w:val="0"/>
              <w:jc w:val="right"/>
              <w:rPr>
                <w:rFonts w:ascii="Calibri" w:hAnsi="Calibri" w:cs="Calibri"/>
                <w:b/>
                <w:bCs/>
                <w:color w:val="000000"/>
                <w:sz w:val="24"/>
                <w:lang w:eastAsia="fr-FR"/>
              </w:rPr>
            </w:pPr>
            <w:r w:rsidRPr="00D50C6F">
              <w:rPr>
                <w:rFonts w:ascii="Calibri" w:hAnsi="Calibri" w:cs="Calibri"/>
                <w:b/>
                <w:bCs/>
                <w:color w:val="000000"/>
                <w:sz w:val="24"/>
                <w:lang w:eastAsia="fr-FR"/>
              </w:rPr>
              <w:t>3 522 781,30 €</w:t>
            </w:r>
          </w:p>
        </w:tc>
        <w:tc>
          <w:tcPr>
            <w:tcW w:w="3402" w:type="dxa"/>
            <w:tcBorders>
              <w:top w:val="nil"/>
              <w:left w:val="nil"/>
              <w:bottom w:val="nil"/>
              <w:right w:val="nil"/>
            </w:tcBorders>
            <w:shd w:val="clear" w:color="auto" w:fill="auto"/>
            <w:noWrap/>
            <w:vAlign w:val="center"/>
            <w:hideMark/>
          </w:tcPr>
          <w:p w14:paraId="63C3852B" w14:textId="77777777" w:rsidR="00095884" w:rsidRPr="00D50C6F" w:rsidRDefault="00095884" w:rsidP="0070513F">
            <w:pPr>
              <w:suppressAutoHyphens w:val="0"/>
              <w:jc w:val="right"/>
              <w:rPr>
                <w:rFonts w:ascii="Calibri" w:hAnsi="Calibri" w:cs="Calibri"/>
                <w:b/>
                <w:bCs/>
                <w:color w:val="000000"/>
                <w:sz w:val="24"/>
                <w:lang w:eastAsia="fr-FR"/>
              </w:rPr>
            </w:pPr>
          </w:p>
        </w:tc>
        <w:tc>
          <w:tcPr>
            <w:tcW w:w="1842" w:type="dxa"/>
            <w:tcBorders>
              <w:top w:val="nil"/>
              <w:left w:val="nil"/>
              <w:bottom w:val="nil"/>
              <w:right w:val="nil"/>
            </w:tcBorders>
            <w:shd w:val="clear" w:color="auto" w:fill="auto"/>
            <w:noWrap/>
            <w:vAlign w:val="center"/>
            <w:hideMark/>
          </w:tcPr>
          <w:p w14:paraId="5ED89B8F" w14:textId="77777777" w:rsidR="00095884" w:rsidRPr="00D50C6F" w:rsidRDefault="00095884" w:rsidP="0070513F">
            <w:pPr>
              <w:suppressAutoHyphens w:val="0"/>
              <w:rPr>
                <w:rFonts w:ascii="Calibri" w:hAnsi="Calibri" w:cs="Calibri"/>
                <w:sz w:val="24"/>
                <w:lang w:eastAsia="fr-FR"/>
              </w:rPr>
            </w:pPr>
          </w:p>
        </w:tc>
      </w:tr>
    </w:tbl>
    <w:p w14:paraId="18278CD6" w14:textId="77777777" w:rsidR="00095884" w:rsidRPr="00D50C6F" w:rsidRDefault="00095884" w:rsidP="00095884">
      <w:pPr>
        <w:suppressAutoHyphens w:val="0"/>
        <w:jc w:val="both"/>
        <w:rPr>
          <w:rFonts w:ascii="Calibri" w:hAnsi="Calibri" w:cs="Calibri"/>
          <w:sz w:val="24"/>
          <w:lang w:eastAsia="fr-FR"/>
        </w:rPr>
      </w:pPr>
    </w:p>
    <w:p w14:paraId="3716A447" w14:textId="564FD378" w:rsidR="00095884" w:rsidRPr="00095884" w:rsidRDefault="00095884" w:rsidP="00095884">
      <w:pPr>
        <w:suppressAutoHyphens w:val="0"/>
        <w:spacing w:line="100" w:lineRule="atLeast"/>
        <w:jc w:val="both"/>
        <w:rPr>
          <w:rFonts w:ascii="Calibri" w:hAnsi="Calibri" w:cs="Calibri"/>
          <w:sz w:val="24"/>
          <w:lang w:eastAsia="fr-FR"/>
        </w:rPr>
      </w:pPr>
      <w:r w:rsidRPr="00D50C6F">
        <w:rPr>
          <w:rFonts w:ascii="Calibri" w:hAnsi="Calibri" w:cs="Calibri"/>
          <w:sz w:val="24"/>
          <w:lang w:eastAsia="fr-FR"/>
        </w:rPr>
        <w:t xml:space="preserve">Le Comité Syndical, après en avoir voté, approuve </w:t>
      </w:r>
      <w:r w:rsidRPr="00D50C6F">
        <w:rPr>
          <w:rFonts w:ascii="Calibri" w:hAnsi="Calibri" w:cs="Calibri"/>
          <w:b/>
          <w:bCs/>
          <w:sz w:val="24"/>
          <w:lang w:eastAsia="fr-FR"/>
        </w:rPr>
        <w:t>à l’unanimité</w:t>
      </w:r>
      <w:r w:rsidRPr="00D50C6F">
        <w:rPr>
          <w:rFonts w:ascii="Calibri" w:hAnsi="Calibri" w:cs="Calibri"/>
          <w:sz w:val="24"/>
          <w:lang w:eastAsia="fr-FR"/>
        </w:rPr>
        <w:t xml:space="preserve"> ;</w:t>
      </w:r>
    </w:p>
    <w:p w14:paraId="4792A241" w14:textId="77777777" w:rsidR="00095884" w:rsidRPr="003935E4" w:rsidRDefault="00095884" w:rsidP="00095884">
      <w:pPr>
        <w:suppressAutoHyphens w:val="0"/>
        <w:jc w:val="both"/>
        <w:rPr>
          <w:rFonts w:ascii="Calibri" w:hAnsi="Calibri" w:cs="Calibri"/>
          <w:sz w:val="24"/>
          <w:lang w:eastAsia="fr-FR"/>
        </w:rPr>
      </w:pPr>
    </w:p>
    <w:p w14:paraId="57EA763F" w14:textId="58C72773" w:rsidR="00364C30" w:rsidRDefault="00364C30" w:rsidP="00FD0239">
      <w:pPr>
        <w:widowControl w:val="0"/>
        <w:contextualSpacing/>
        <w:jc w:val="both"/>
        <w:rPr>
          <w:rFonts w:asciiTheme="minorHAnsi" w:hAnsiTheme="minorHAnsi" w:cstheme="minorHAnsi"/>
          <w:sz w:val="24"/>
          <w:u w:val="single"/>
        </w:rPr>
      </w:pPr>
    </w:p>
    <w:p w14:paraId="51F42AF6" w14:textId="2F5C4215" w:rsidR="00DD4E7D" w:rsidRPr="00661D87" w:rsidRDefault="00661D87" w:rsidP="00DD4E7D">
      <w:pPr>
        <w:widowControl w:val="0"/>
        <w:contextualSpacing/>
        <w:jc w:val="both"/>
        <w:rPr>
          <w:rFonts w:asciiTheme="minorHAnsi" w:hAnsiTheme="minorHAnsi" w:cstheme="minorHAnsi"/>
          <w:b/>
          <w:color w:val="000000" w:themeColor="text1"/>
          <w:sz w:val="24"/>
          <w:szCs w:val="24"/>
        </w:rPr>
      </w:pPr>
      <w:r w:rsidRPr="00661D87">
        <w:rPr>
          <w:rFonts w:asciiTheme="minorHAnsi" w:hAnsiTheme="minorHAnsi" w:cstheme="minorHAnsi"/>
          <w:b/>
          <w:color w:val="000000" w:themeColor="text1"/>
          <w:sz w:val="24"/>
          <w:szCs w:val="24"/>
        </w:rPr>
        <w:t>C.</w:t>
      </w:r>
      <w:r w:rsidRPr="00661D87">
        <w:rPr>
          <w:rFonts w:asciiTheme="minorHAnsi" w:hAnsiTheme="minorHAnsi" w:cstheme="minorHAnsi"/>
          <w:b/>
          <w:color w:val="000000" w:themeColor="text1"/>
          <w:sz w:val="24"/>
          <w:szCs w:val="24"/>
        </w:rPr>
        <w:tab/>
        <w:t>INSTALLATION DE MOBILHOME SUR LES AIRES</w:t>
      </w:r>
      <w:r w:rsidR="0002142D" w:rsidRPr="00661D87">
        <w:rPr>
          <w:rFonts w:asciiTheme="minorHAnsi" w:hAnsiTheme="minorHAnsi" w:cstheme="minorHAnsi"/>
          <w:b/>
          <w:color w:val="000000" w:themeColor="text1"/>
          <w:sz w:val="24"/>
          <w:szCs w:val="24"/>
        </w:rPr>
        <w:t xml:space="preserve"> </w:t>
      </w:r>
    </w:p>
    <w:p w14:paraId="1F2108A5" w14:textId="77777777" w:rsidR="00DD4E7D" w:rsidRPr="0002142D" w:rsidRDefault="00DD4E7D" w:rsidP="00DD4E7D">
      <w:pPr>
        <w:widowControl w:val="0"/>
        <w:contextualSpacing/>
        <w:jc w:val="both"/>
        <w:rPr>
          <w:rFonts w:asciiTheme="minorHAnsi" w:hAnsiTheme="minorHAnsi" w:cstheme="minorHAnsi"/>
          <w:color w:val="000000" w:themeColor="text1"/>
          <w:sz w:val="24"/>
          <w:szCs w:val="24"/>
          <w:highlight w:val="yellow"/>
        </w:rPr>
      </w:pPr>
    </w:p>
    <w:p w14:paraId="41AFF3D5" w14:textId="77777777" w:rsidR="00661D87" w:rsidRPr="00661D87" w:rsidRDefault="00661D87" w:rsidP="00661D87">
      <w:pPr>
        <w:widowControl w:val="0"/>
        <w:jc w:val="both"/>
        <w:rPr>
          <w:rFonts w:asciiTheme="minorHAnsi" w:eastAsia="SimSun" w:hAnsiTheme="minorHAnsi" w:cstheme="minorHAnsi"/>
          <w:kern w:val="2"/>
          <w:sz w:val="24"/>
          <w:szCs w:val="24"/>
          <w:lang w:eastAsia="hi-IN" w:bidi="hi-IN"/>
        </w:rPr>
      </w:pPr>
      <w:r w:rsidRPr="00661D87">
        <w:rPr>
          <w:rFonts w:asciiTheme="minorHAnsi" w:eastAsia="SimSun" w:hAnsiTheme="minorHAnsi" w:cstheme="minorHAnsi"/>
          <w:kern w:val="2"/>
          <w:sz w:val="24"/>
          <w:szCs w:val="24"/>
          <w:lang w:eastAsia="hi-IN" w:bidi="hi-IN"/>
        </w:rPr>
        <w:t xml:space="preserve">Le SIGETA a </w:t>
      </w:r>
      <w:r w:rsidRPr="00661D87">
        <w:rPr>
          <w:rFonts w:asciiTheme="minorHAnsi" w:eastAsia="SimSun" w:hAnsiTheme="minorHAnsi" w:cstheme="minorHAnsi" w:hint="eastAsia"/>
          <w:kern w:val="2"/>
          <w:sz w:val="24"/>
          <w:szCs w:val="24"/>
          <w:lang w:eastAsia="hi-IN" w:bidi="hi-IN"/>
        </w:rPr>
        <w:t xml:space="preserve">fait constater par un huissier de justice une première installation illicite de mobil-homes sur </w:t>
      </w:r>
      <w:r w:rsidRPr="00661D87">
        <w:rPr>
          <w:rFonts w:asciiTheme="minorHAnsi" w:eastAsia="SimSun" w:hAnsiTheme="minorHAnsi" w:cstheme="minorHAnsi"/>
          <w:kern w:val="2"/>
          <w:sz w:val="24"/>
          <w:szCs w:val="24"/>
          <w:lang w:eastAsia="hi-IN" w:bidi="hi-IN"/>
        </w:rPr>
        <w:t>l’aire</w:t>
      </w:r>
      <w:r w:rsidRPr="00661D87">
        <w:rPr>
          <w:rFonts w:asciiTheme="minorHAnsi" w:eastAsia="SimSun" w:hAnsiTheme="minorHAnsi" w:cstheme="minorHAnsi" w:hint="eastAsia"/>
          <w:kern w:val="2"/>
          <w:sz w:val="24"/>
          <w:szCs w:val="24"/>
          <w:lang w:eastAsia="hi-IN" w:bidi="hi-IN"/>
        </w:rPr>
        <w:t xml:space="preserve"> d</w:t>
      </w:r>
      <w:r w:rsidRPr="00661D87">
        <w:rPr>
          <w:rFonts w:asciiTheme="minorHAnsi" w:eastAsia="SimSun" w:hAnsiTheme="minorHAnsi" w:cstheme="minorHAnsi" w:hint="eastAsia"/>
          <w:kern w:val="2"/>
          <w:sz w:val="24"/>
          <w:szCs w:val="24"/>
          <w:lang w:eastAsia="hi-IN" w:bidi="hi-IN"/>
        </w:rPr>
        <w:t>’</w:t>
      </w:r>
      <w:r w:rsidRPr="00661D87">
        <w:rPr>
          <w:rFonts w:asciiTheme="minorHAnsi" w:eastAsia="SimSun" w:hAnsiTheme="minorHAnsi" w:cstheme="minorHAnsi" w:hint="eastAsia"/>
          <w:kern w:val="2"/>
          <w:sz w:val="24"/>
          <w:szCs w:val="24"/>
          <w:lang w:eastAsia="hi-IN" w:bidi="hi-IN"/>
        </w:rPr>
        <w:t>accueil de Reignier. Cette initiative non autorisée par le SIGETA a généré un engouement chez les autres occupants de l</w:t>
      </w:r>
      <w:r w:rsidRPr="00661D87">
        <w:rPr>
          <w:rFonts w:asciiTheme="minorHAnsi" w:eastAsia="SimSun" w:hAnsiTheme="minorHAnsi" w:cstheme="minorHAnsi"/>
          <w:kern w:val="2"/>
          <w:sz w:val="24"/>
          <w:szCs w:val="24"/>
          <w:lang w:eastAsia="hi-IN" w:bidi="hi-IN"/>
        </w:rPr>
        <w:t>’</w:t>
      </w:r>
      <w:r w:rsidRPr="00661D87">
        <w:rPr>
          <w:rFonts w:asciiTheme="minorHAnsi" w:eastAsia="SimSun" w:hAnsiTheme="minorHAnsi" w:cstheme="minorHAnsi" w:hint="eastAsia"/>
          <w:kern w:val="2"/>
          <w:sz w:val="24"/>
          <w:szCs w:val="24"/>
          <w:lang w:eastAsia="hi-IN" w:bidi="hi-IN"/>
        </w:rPr>
        <w:t>aire de Reignier qui, désireux de se sédentariser, ont fait une requête commune par écrit sollicitant l</w:t>
      </w:r>
      <w:r w:rsidRPr="00661D87">
        <w:rPr>
          <w:rFonts w:asciiTheme="minorHAnsi" w:eastAsia="SimSun" w:hAnsiTheme="minorHAnsi" w:cstheme="minorHAnsi"/>
          <w:kern w:val="2"/>
          <w:sz w:val="24"/>
          <w:szCs w:val="24"/>
          <w:lang w:eastAsia="hi-IN" w:bidi="hi-IN"/>
        </w:rPr>
        <w:t>’</w:t>
      </w:r>
      <w:r w:rsidRPr="00661D87">
        <w:rPr>
          <w:rFonts w:asciiTheme="minorHAnsi" w:eastAsia="SimSun" w:hAnsiTheme="minorHAnsi" w:cstheme="minorHAnsi" w:hint="eastAsia"/>
          <w:kern w:val="2"/>
          <w:sz w:val="24"/>
          <w:szCs w:val="24"/>
          <w:lang w:eastAsia="hi-IN" w:bidi="hi-IN"/>
        </w:rPr>
        <w:t xml:space="preserve">installation de mobil-homes sur leurs emplacements. </w:t>
      </w:r>
    </w:p>
    <w:p w14:paraId="162A028E" w14:textId="77777777" w:rsidR="00661D87" w:rsidRPr="00661D87" w:rsidRDefault="00661D87" w:rsidP="00661D87">
      <w:pPr>
        <w:widowControl w:val="0"/>
        <w:jc w:val="both"/>
        <w:rPr>
          <w:rFonts w:asciiTheme="minorHAnsi" w:eastAsia="SimSun" w:hAnsiTheme="minorHAnsi" w:cstheme="minorHAnsi"/>
          <w:kern w:val="2"/>
          <w:sz w:val="24"/>
          <w:szCs w:val="24"/>
          <w:lang w:eastAsia="hi-IN" w:bidi="hi-IN"/>
        </w:rPr>
      </w:pPr>
    </w:p>
    <w:p w14:paraId="64B0C2B2" w14:textId="015FDF79" w:rsidR="00661D87" w:rsidRDefault="00661D87" w:rsidP="00661D87">
      <w:pPr>
        <w:widowControl w:val="0"/>
        <w:jc w:val="both"/>
        <w:rPr>
          <w:rFonts w:ascii="Calibri" w:eastAsia="SimSun" w:hAnsi="Calibri" w:cs="Calibri"/>
          <w:kern w:val="2"/>
          <w:sz w:val="24"/>
          <w:szCs w:val="24"/>
          <w:lang w:eastAsia="hi-IN" w:bidi="hi-IN"/>
        </w:rPr>
      </w:pPr>
      <w:r w:rsidRPr="00661D87">
        <w:rPr>
          <w:rFonts w:asciiTheme="minorHAnsi" w:eastAsia="SimSun" w:hAnsiTheme="minorHAnsi" w:cstheme="minorHAnsi" w:hint="eastAsia"/>
          <w:kern w:val="2"/>
          <w:sz w:val="24"/>
          <w:szCs w:val="24"/>
          <w:lang w:eastAsia="hi-IN" w:bidi="hi-IN"/>
        </w:rPr>
        <w:t xml:space="preserve">Afin de régulariser cette situation, </w:t>
      </w:r>
      <w:r w:rsidRPr="00661D87">
        <w:rPr>
          <w:rFonts w:asciiTheme="minorHAnsi" w:eastAsia="SimSun" w:hAnsiTheme="minorHAnsi" w:cstheme="minorHAnsi"/>
          <w:kern w:val="2"/>
          <w:sz w:val="24"/>
          <w:szCs w:val="24"/>
          <w:lang w:eastAsia="hi-IN" w:bidi="hi-IN"/>
        </w:rPr>
        <w:t xml:space="preserve">la Présidente propose à l’assemblée </w:t>
      </w:r>
      <w:r w:rsidRPr="00661D87">
        <w:rPr>
          <w:rFonts w:asciiTheme="minorHAnsi" w:eastAsia="SimSun" w:hAnsiTheme="minorHAnsi" w:cstheme="minorHAnsi" w:hint="eastAsia"/>
          <w:kern w:val="2"/>
          <w:sz w:val="24"/>
          <w:szCs w:val="24"/>
          <w:lang w:eastAsia="hi-IN" w:bidi="hi-IN"/>
        </w:rPr>
        <w:t xml:space="preserve">ce sujet </w:t>
      </w:r>
      <w:r w:rsidRPr="00661D87">
        <w:rPr>
          <w:rFonts w:asciiTheme="minorHAnsi" w:eastAsia="SimSun" w:hAnsiTheme="minorHAnsi" w:cstheme="minorHAnsi"/>
          <w:kern w:val="2"/>
          <w:sz w:val="24"/>
          <w:szCs w:val="24"/>
          <w:lang w:eastAsia="hi-IN" w:bidi="hi-IN"/>
        </w:rPr>
        <w:t xml:space="preserve">de voter </w:t>
      </w:r>
      <w:r w:rsidRPr="00661D87">
        <w:rPr>
          <w:rFonts w:ascii="Calibri" w:eastAsia="SimSun" w:hAnsi="Calibri" w:cs="Calibri"/>
          <w:kern w:val="2"/>
          <w:sz w:val="24"/>
          <w:szCs w:val="24"/>
          <w:lang w:eastAsia="hi-IN" w:bidi="hi-IN"/>
        </w:rPr>
        <w:t>l’autorisation ou non d’installer de tels mobil-homes.</w:t>
      </w:r>
    </w:p>
    <w:p w14:paraId="560CCF24" w14:textId="77777777" w:rsidR="00661D87" w:rsidRPr="00661D87" w:rsidRDefault="00661D87" w:rsidP="00661D87">
      <w:pPr>
        <w:widowControl w:val="0"/>
        <w:jc w:val="both"/>
        <w:rPr>
          <w:rFonts w:ascii="Calibri" w:eastAsia="SimSun" w:hAnsi="Calibri" w:cs="Calibri"/>
          <w:kern w:val="2"/>
          <w:sz w:val="24"/>
          <w:szCs w:val="24"/>
          <w:lang w:eastAsia="hi-IN" w:bidi="hi-IN"/>
        </w:rPr>
      </w:pPr>
    </w:p>
    <w:p w14:paraId="6C2A20F2" w14:textId="77777777" w:rsidR="00661D87" w:rsidRPr="00661D87" w:rsidRDefault="00661D87" w:rsidP="00661D87">
      <w:pPr>
        <w:widowControl w:val="0"/>
        <w:jc w:val="both"/>
        <w:rPr>
          <w:rFonts w:asciiTheme="minorHAnsi" w:eastAsia="SimSun" w:hAnsiTheme="minorHAnsi" w:cstheme="minorHAnsi"/>
          <w:kern w:val="2"/>
          <w:sz w:val="24"/>
          <w:szCs w:val="24"/>
          <w:lang w:eastAsia="hi-IN" w:bidi="hi-IN"/>
        </w:rPr>
      </w:pPr>
    </w:p>
    <w:p w14:paraId="273ECE8A" w14:textId="77777777" w:rsidR="00661D87" w:rsidRPr="00661D87" w:rsidRDefault="00661D87" w:rsidP="00661D87">
      <w:pPr>
        <w:widowControl w:val="0"/>
        <w:jc w:val="both"/>
        <w:rPr>
          <w:rFonts w:ascii="Calibri" w:eastAsia="SimSun" w:hAnsi="Calibri" w:cs="Calibri"/>
          <w:kern w:val="2"/>
          <w:sz w:val="24"/>
          <w:szCs w:val="24"/>
          <w:lang w:eastAsia="hi-IN" w:bidi="hi-IN"/>
        </w:rPr>
      </w:pPr>
      <w:r w:rsidRPr="00661D87">
        <w:rPr>
          <w:rFonts w:asciiTheme="minorHAnsi" w:eastAsia="SimSun" w:hAnsiTheme="minorHAnsi" w:cstheme="minorHAnsi" w:hint="eastAsia"/>
          <w:kern w:val="2"/>
          <w:sz w:val="24"/>
          <w:szCs w:val="24"/>
          <w:lang w:eastAsia="hi-IN" w:bidi="hi-IN"/>
        </w:rPr>
        <w:lastRenderedPageBreak/>
        <w:t>Il a bien été stipulé auprès des élus que l</w:t>
      </w:r>
      <w:r w:rsidRPr="00661D87">
        <w:rPr>
          <w:rFonts w:asciiTheme="minorHAnsi" w:eastAsia="SimSun" w:hAnsiTheme="minorHAnsi" w:cstheme="minorHAnsi" w:hint="eastAsia"/>
          <w:kern w:val="2"/>
          <w:sz w:val="24"/>
          <w:szCs w:val="24"/>
          <w:lang w:eastAsia="hi-IN" w:bidi="hi-IN"/>
        </w:rPr>
        <w:t>’</w:t>
      </w:r>
      <w:r w:rsidRPr="00661D87">
        <w:rPr>
          <w:rFonts w:asciiTheme="minorHAnsi" w:eastAsia="SimSun" w:hAnsiTheme="minorHAnsi" w:cstheme="minorHAnsi" w:hint="eastAsia"/>
          <w:kern w:val="2"/>
          <w:sz w:val="24"/>
          <w:szCs w:val="24"/>
          <w:lang w:eastAsia="hi-IN" w:bidi="hi-IN"/>
        </w:rPr>
        <w:t>installation de tels mobil-homes n</w:t>
      </w:r>
      <w:r w:rsidRPr="00661D87">
        <w:rPr>
          <w:rFonts w:asciiTheme="minorHAnsi" w:eastAsia="SimSun" w:hAnsiTheme="minorHAnsi" w:cstheme="minorHAnsi" w:hint="eastAsia"/>
          <w:kern w:val="2"/>
          <w:sz w:val="24"/>
          <w:szCs w:val="24"/>
          <w:lang w:eastAsia="hi-IN" w:bidi="hi-IN"/>
        </w:rPr>
        <w:t>’</w:t>
      </w:r>
      <w:r w:rsidRPr="00661D87">
        <w:rPr>
          <w:rFonts w:asciiTheme="minorHAnsi" w:eastAsia="SimSun" w:hAnsiTheme="minorHAnsi" w:cstheme="minorHAnsi" w:hint="eastAsia"/>
          <w:kern w:val="2"/>
          <w:sz w:val="24"/>
          <w:szCs w:val="24"/>
          <w:lang w:eastAsia="hi-IN" w:bidi="hi-IN"/>
        </w:rPr>
        <w:t xml:space="preserve">apparaissait pas dans le règlement intérieur pour des raisons pratiques et de rotation. </w:t>
      </w:r>
    </w:p>
    <w:p w14:paraId="2F8649E4" w14:textId="77777777" w:rsidR="00661D87" w:rsidRPr="00661D87" w:rsidRDefault="00661D87" w:rsidP="00661D87">
      <w:pPr>
        <w:widowControl w:val="0"/>
        <w:spacing w:line="100" w:lineRule="atLeast"/>
        <w:jc w:val="both"/>
        <w:rPr>
          <w:rFonts w:ascii="Calibri" w:eastAsia="SimSun" w:hAnsi="Calibri" w:cs="Calibri"/>
          <w:kern w:val="1"/>
          <w:sz w:val="24"/>
          <w:szCs w:val="24"/>
          <w:lang w:eastAsia="hi-IN" w:bidi="hi-IN"/>
        </w:rPr>
      </w:pPr>
    </w:p>
    <w:p w14:paraId="4DCD8DCA" w14:textId="77777777" w:rsidR="00661D87" w:rsidRPr="00661D87" w:rsidRDefault="00661D87" w:rsidP="00661D87">
      <w:pPr>
        <w:widowControl w:val="0"/>
        <w:spacing w:line="100" w:lineRule="atLeast"/>
        <w:jc w:val="both"/>
        <w:rPr>
          <w:rFonts w:ascii="Calibri" w:eastAsia="SimSun" w:hAnsi="Calibri" w:cs="Calibri"/>
          <w:kern w:val="1"/>
          <w:sz w:val="24"/>
          <w:szCs w:val="24"/>
          <w:lang w:eastAsia="hi-IN" w:bidi="hi-IN"/>
        </w:rPr>
      </w:pPr>
      <w:r w:rsidRPr="00661D87">
        <w:rPr>
          <w:rFonts w:ascii="Calibri" w:eastAsia="SimSun" w:hAnsi="Calibri" w:cs="Calibri" w:hint="eastAsia"/>
          <w:kern w:val="1"/>
          <w:sz w:val="24"/>
          <w:szCs w:val="24"/>
          <w:lang w:eastAsia="hi-IN" w:bidi="hi-IN"/>
        </w:rPr>
        <w:t xml:space="preserve">Le comité syndical, par 17 voix pour 0 voix contre et 0 abstention, </w:t>
      </w:r>
    </w:p>
    <w:p w14:paraId="61C54FAE" w14:textId="77777777" w:rsidR="00661D87" w:rsidRPr="00661D87" w:rsidRDefault="00661D87" w:rsidP="00661D87">
      <w:pPr>
        <w:widowControl w:val="0"/>
        <w:spacing w:line="100" w:lineRule="atLeast"/>
        <w:jc w:val="both"/>
        <w:rPr>
          <w:rFonts w:ascii="Calibri" w:eastAsia="SimSun" w:hAnsi="Calibri" w:cs="Calibri"/>
          <w:kern w:val="1"/>
          <w:sz w:val="24"/>
          <w:szCs w:val="24"/>
          <w:lang w:eastAsia="hi-IN" w:bidi="hi-IN"/>
        </w:rPr>
      </w:pPr>
      <w:r w:rsidRPr="00661D87">
        <w:rPr>
          <w:rFonts w:ascii="Calibri" w:eastAsia="SimSun" w:hAnsi="Calibri" w:cs="Calibri"/>
          <w:b/>
          <w:kern w:val="1"/>
          <w:sz w:val="24"/>
          <w:szCs w:val="24"/>
          <w:lang w:eastAsia="hi-IN" w:bidi="hi-IN"/>
        </w:rPr>
        <w:t>REFUSE</w:t>
      </w:r>
      <w:r w:rsidRPr="00661D87">
        <w:rPr>
          <w:rFonts w:ascii="Calibri" w:eastAsia="SimSun" w:hAnsi="Calibri" w:cs="Calibri" w:hint="eastAsia"/>
          <w:b/>
          <w:kern w:val="1"/>
          <w:sz w:val="24"/>
          <w:szCs w:val="24"/>
          <w:lang w:eastAsia="hi-IN" w:bidi="hi-IN"/>
        </w:rPr>
        <w:t>,</w:t>
      </w:r>
      <w:r w:rsidRPr="00661D87">
        <w:rPr>
          <w:rFonts w:ascii="Calibri" w:eastAsia="SimSun" w:hAnsi="Calibri" w:cs="Calibri" w:hint="eastAsia"/>
          <w:kern w:val="1"/>
          <w:sz w:val="24"/>
          <w:szCs w:val="24"/>
          <w:lang w:eastAsia="hi-IN" w:bidi="hi-IN"/>
        </w:rPr>
        <w:t xml:space="preserve"> la mise en place </w:t>
      </w:r>
      <w:r w:rsidRPr="00661D87">
        <w:rPr>
          <w:rFonts w:ascii="Calibri" w:eastAsia="SimSun" w:hAnsi="Calibri" w:cs="Calibri"/>
          <w:kern w:val="1"/>
          <w:sz w:val="24"/>
          <w:szCs w:val="24"/>
          <w:lang w:eastAsia="hi-IN" w:bidi="hi-IN"/>
        </w:rPr>
        <w:t xml:space="preserve">de mobil home sur les aires d’accueil </w:t>
      </w:r>
    </w:p>
    <w:p w14:paraId="02BFB17B" w14:textId="77777777" w:rsidR="005A2FE5" w:rsidRPr="0055170D" w:rsidRDefault="005A2FE5" w:rsidP="0055170D">
      <w:pPr>
        <w:widowControl w:val="0"/>
        <w:contextualSpacing/>
        <w:jc w:val="both"/>
        <w:rPr>
          <w:rFonts w:asciiTheme="minorHAnsi" w:hAnsiTheme="minorHAnsi" w:cstheme="minorHAnsi"/>
          <w:color w:val="000000" w:themeColor="text1"/>
          <w:sz w:val="24"/>
          <w:szCs w:val="24"/>
        </w:rPr>
      </w:pPr>
    </w:p>
    <w:p w14:paraId="7D053294" w14:textId="4B724828" w:rsidR="00A54635" w:rsidRDefault="00A54635" w:rsidP="00EA236C">
      <w:pPr>
        <w:contextualSpacing/>
        <w:jc w:val="both"/>
        <w:rPr>
          <w:rFonts w:asciiTheme="minorHAnsi" w:hAnsiTheme="minorHAnsi" w:cstheme="minorHAnsi"/>
        </w:rPr>
      </w:pPr>
    </w:p>
    <w:p w14:paraId="026257AE" w14:textId="6DF43AF4" w:rsidR="00AD720C" w:rsidRPr="00AD48D8" w:rsidRDefault="00AD720C" w:rsidP="00AD720C">
      <w:pPr>
        <w:jc w:val="both"/>
        <w:rPr>
          <w:rFonts w:asciiTheme="minorHAnsi" w:hAnsiTheme="minorHAnsi" w:cstheme="minorHAnsi"/>
          <w:b/>
          <w:sz w:val="28"/>
          <w:szCs w:val="28"/>
        </w:rPr>
      </w:pPr>
      <w:r>
        <w:rPr>
          <w:rFonts w:asciiTheme="minorHAnsi" w:hAnsiTheme="minorHAnsi" w:cstheme="minorHAnsi"/>
          <w:b/>
          <w:sz w:val="28"/>
          <w:szCs w:val="28"/>
        </w:rPr>
        <w:t xml:space="preserve">QUESTIONS DIVERSES </w:t>
      </w:r>
    </w:p>
    <w:p w14:paraId="572F4CC8" w14:textId="35E993BE" w:rsidR="00281340" w:rsidRPr="00D0744C" w:rsidRDefault="00281340" w:rsidP="00417A88">
      <w:pPr>
        <w:contextualSpacing/>
        <w:jc w:val="both"/>
        <w:rPr>
          <w:rFonts w:asciiTheme="minorHAnsi" w:hAnsiTheme="minorHAnsi" w:cstheme="minorHAnsi"/>
        </w:rPr>
      </w:pPr>
    </w:p>
    <w:p w14:paraId="69608110" w14:textId="552635C4" w:rsidR="00281340" w:rsidRDefault="00281340" w:rsidP="00417A88">
      <w:pPr>
        <w:contextualSpacing/>
        <w:jc w:val="both"/>
        <w:rPr>
          <w:rFonts w:asciiTheme="minorHAnsi" w:hAnsiTheme="minorHAnsi" w:cstheme="minorHAnsi"/>
        </w:rPr>
      </w:pPr>
      <w:r w:rsidRPr="00D0744C">
        <w:rPr>
          <w:rFonts w:asciiTheme="minorHAnsi" w:hAnsiTheme="minorHAnsi" w:cstheme="minorHAnsi"/>
        </w:rPr>
        <w:t>Mad</w:t>
      </w:r>
      <w:r w:rsidR="00110F51" w:rsidRPr="00D0744C">
        <w:rPr>
          <w:rFonts w:asciiTheme="minorHAnsi" w:hAnsiTheme="minorHAnsi" w:cstheme="minorHAnsi"/>
        </w:rPr>
        <w:t xml:space="preserve">ame METRAL, </w:t>
      </w:r>
      <w:r w:rsidR="00DD4E7D">
        <w:rPr>
          <w:rFonts w:asciiTheme="minorHAnsi" w:hAnsiTheme="minorHAnsi" w:cstheme="minorHAnsi"/>
        </w:rPr>
        <w:t xml:space="preserve">Présidente </w:t>
      </w:r>
      <w:r w:rsidR="00110F51" w:rsidRPr="00D0744C">
        <w:rPr>
          <w:rFonts w:asciiTheme="minorHAnsi" w:hAnsiTheme="minorHAnsi" w:cstheme="minorHAnsi"/>
        </w:rPr>
        <w:t>renouvelle sa proposition</w:t>
      </w:r>
      <w:r w:rsidRPr="00D0744C">
        <w:rPr>
          <w:rFonts w:asciiTheme="minorHAnsi" w:hAnsiTheme="minorHAnsi" w:cstheme="minorHAnsi"/>
        </w:rPr>
        <w:t xml:space="preserve"> à l’assemblée d’organiser prochainement</w:t>
      </w:r>
      <w:r w:rsidR="00314375">
        <w:rPr>
          <w:rFonts w:asciiTheme="minorHAnsi" w:hAnsiTheme="minorHAnsi" w:cstheme="minorHAnsi"/>
        </w:rPr>
        <w:t xml:space="preserve"> un rendez-vous pour visiter l’aire de Reignier et d’Annemasse.</w:t>
      </w:r>
    </w:p>
    <w:p w14:paraId="68F8E508" w14:textId="0A1473B1" w:rsidR="00E7660A" w:rsidRDefault="00E7660A" w:rsidP="00417A88">
      <w:pPr>
        <w:contextualSpacing/>
        <w:jc w:val="both"/>
        <w:rPr>
          <w:rFonts w:asciiTheme="minorHAnsi" w:hAnsiTheme="minorHAnsi" w:cstheme="minorHAnsi"/>
        </w:rPr>
      </w:pPr>
      <w:r>
        <w:rPr>
          <w:rFonts w:asciiTheme="minorHAnsi" w:hAnsiTheme="minorHAnsi" w:cstheme="minorHAnsi"/>
        </w:rPr>
        <w:t>Une date est fixée avec l’assemblée</w:t>
      </w:r>
      <w:r w:rsidR="00314375">
        <w:rPr>
          <w:rFonts w:asciiTheme="minorHAnsi" w:hAnsiTheme="minorHAnsi" w:cstheme="minorHAnsi"/>
        </w:rPr>
        <w:t xml:space="preserve"> : le 11 mai à 14h00 sur l’aire de Reignier </w:t>
      </w:r>
    </w:p>
    <w:p w14:paraId="4DA6F2D7" w14:textId="18BEFC06" w:rsidR="00314375" w:rsidRDefault="00314375" w:rsidP="00417A88">
      <w:pPr>
        <w:contextualSpacing/>
        <w:jc w:val="both"/>
        <w:rPr>
          <w:rFonts w:asciiTheme="minorHAnsi" w:hAnsiTheme="minorHAnsi" w:cstheme="minorHAnsi"/>
        </w:rPr>
      </w:pPr>
    </w:p>
    <w:p w14:paraId="71D72474" w14:textId="3FAA74A2" w:rsidR="00314375" w:rsidRDefault="00314375" w:rsidP="00417A88">
      <w:pPr>
        <w:contextualSpacing/>
        <w:jc w:val="both"/>
        <w:rPr>
          <w:rFonts w:asciiTheme="minorHAnsi" w:hAnsiTheme="minorHAnsi" w:cstheme="minorHAnsi"/>
        </w:rPr>
      </w:pPr>
      <w:r>
        <w:rPr>
          <w:rFonts w:asciiTheme="minorHAnsi" w:hAnsiTheme="minorHAnsi" w:cstheme="minorHAnsi"/>
        </w:rPr>
        <w:t>Suite à la demande par mail du 4 avril 2022 de M. DE VIRY, Madame la Présidente demande à l’assemblée son avis sur le changement du jour pour les comités syndicaux du SIGETA.</w:t>
      </w:r>
    </w:p>
    <w:p w14:paraId="0949364F" w14:textId="58B524CD" w:rsidR="00314375" w:rsidRDefault="00314375" w:rsidP="00417A88">
      <w:pPr>
        <w:contextualSpacing/>
        <w:jc w:val="both"/>
        <w:rPr>
          <w:rFonts w:asciiTheme="minorHAnsi" w:hAnsiTheme="minorHAnsi" w:cstheme="minorHAnsi"/>
        </w:rPr>
      </w:pPr>
    </w:p>
    <w:p w14:paraId="3851BDD7" w14:textId="7ADABC47" w:rsidR="00314375" w:rsidRDefault="00314375" w:rsidP="00417A88">
      <w:pPr>
        <w:contextualSpacing/>
        <w:jc w:val="both"/>
        <w:rPr>
          <w:rFonts w:asciiTheme="minorHAnsi" w:hAnsiTheme="minorHAnsi" w:cstheme="minorHAnsi"/>
        </w:rPr>
      </w:pPr>
      <w:r>
        <w:rPr>
          <w:rFonts w:asciiTheme="minorHAnsi" w:hAnsiTheme="minorHAnsi" w:cstheme="minorHAnsi"/>
        </w:rPr>
        <w:t>A l’unanimité les membres présents ne souhaitent pas modifier le jour.</w:t>
      </w:r>
    </w:p>
    <w:p w14:paraId="7579AF2D" w14:textId="6B0FD229" w:rsidR="00314375" w:rsidRDefault="00314375" w:rsidP="00417A88">
      <w:pPr>
        <w:contextualSpacing/>
        <w:jc w:val="both"/>
        <w:rPr>
          <w:rFonts w:asciiTheme="minorHAnsi" w:hAnsiTheme="minorHAnsi" w:cstheme="minorHAnsi"/>
        </w:rPr>
      </w:pPr>
      <w:r>
        <w:rPr>
          <w:rFonts w:asciiTheme="minorHAnsi" w:hAnsiTheme="minorHAnsi" w:cstheme="minorHAnsi"/>
        </w:rPr>
        <w:t xml:space="preserve">Il est convenu que les réunions soient « Le premier ou le dernier mardi du mois à 18h00 »  </w:t>
      </w:r>
    </w:p>
    <w:p w14:paraId="5108EB04" w14:textId="329B5E91" w:rsidR="00314375" w:rsidRDefault="00314375" w:rsidP="00417A88">
      <w:pPr>
        <w:contextualSpacing/>
        <w:jc w:val="both"/>
        <w:rPr>
          <w:rFonts w:asciiTheme="minorHAnsi" w:hAnsiTheme="minorHAnsi" w:cstheme="minorHAnsi"/>
        </w:rPr>
      </w:pPr>
    </w:p>
    <w:p w14:paraId="0D87B86C" w14:textId="1F11069E" w:rsidR="00314375" w:rsidRDefault="00314375" w:rsidP="00417A88">
      <w:pPr>
        <w:contextualSpacing/>
        <w:jc w:val="both"/>
        <w:rPr>
          <w:rFonts w:asciiTheme="minorHAnsi" w:hAnsiTheme="minorHAnsi" w:cstheme="minorHAnsi"/>
        </w:rPr>
      </w:pPr>
      <w:r>
        <w:rPr>
          <w:rFonts w:asciiTheme="minorHAnsi" w:hAnsiTheme="minorHAnsi" w:cstheme="minorHAnsi"/>
        </w:rPr>
        <w:t xml:space="preserve">Le planning prévisionnel : </w:t>
      </w:r>
    </w:p>
    <w:p w14:paraId="375CE8E5" w14:textId="77777777" w:rsidR="00314375" w:rsidRDefault="00314375" w:rsidP="00417A88">
      <w:pPr>
        <w:contextualSpacing/>
        <w:jc w:val="both"/>
        <w:rPr>
          <w:rFonts w:asciiTheme="minorHAnsi" w:hAnsiTheme="minorHAnsi" w:cstheme="minorHAnsi"/>
        </w:rPr>
      </w:pPr>
    </w:p>
    <w:p w14:paraId="01AD17FE" w14:textId="74010379" w:rsidR="00314375" w:rsidRPr="00314375" w:rsidRDefault="00314375" w:rsidP="00314375">
      <w:pPr>
        <w:pStyle w:val="Paragraphedeliste"/>
        <w:numPr>
          <w:ilvl w:val="0"/>
          <w:numId w:val="40"/>
        </w:numPr>
        <w:jc w:val="both"/>
        <w:rPr>
          <w:rFonts w:asciiTheme="minorHAnsi" w:hAnsiTheme="minorHAnsi" w:cstheme="minorHAnsi"/>
        </w:rPr>
      </w:pPr>
      <w:r w:rsidRPr="00314375">
        <w:rPr>
          <w:rFonts w:asciiTheme="minorHAnsi" w:hAnsiTheme="minorHAnsi" w:cstheme="minorHAnsi"/>
        </w:rPr>
        <w:t xml:space="preserve">31 MAI 202 </w:t>
      </w:r>
    </w:p>
    <w:p w14:paraId="5205DB49" w14:textId="4CB9B456" w:rsidR="00314375" w:rsidRDefault="00314375" w:rsidP="00314375">
      <w:pPr>
        <w:pStyle w:val="Paragraphedeliste"/>
        <w:numPr>
          <w:ilvl w:val="0"/>
          <w:numId w:val="40"/>
        </w:numPr>
        <w:jc w:val="both"/>
        <w:rPr>
          <w:rFonts w:asciiTheme="minorHAnsi" w:hAnsiTheme="minorHAnsi" w:cstheme="minorHAnsi"/>
        </w:rPr>
      </w:pPr>
      <w:r w:rsidRPr="00314375">
        <w:rPr>
          <w:rFonts w:asciiTheme="minorHAnsi" w:hAnsiTheme="minorHAnsi" w:cstheme="minorHAnsi"/>
        </w:rPr>
        <w:t xml:space="preserve">28 JUIN 2022 </w:t>
      </w:r>
    </w:p>
    <w:p w14:paraId="3B9AFC9B" w14:textId="22C50F2F" w:rsidR="00314375" w:rsidRDefault="007F62B3" w:rsidP="00314375">
      <w:pPr>
        <w:pStyle w:val="Paragraphedeliste"/>
        <w:numPr>
          <w:ilvl w:val="0"/>
          <w:numId w:val="40"/>
        </w:numPr>
        <w:jc w:val="both"/>
        <w:rPr>
          <w:rFonts w:asciiTheme="minorHAnsi" w:hAnsiTheme="minorHAnsi" w:cstheme="minorHAnsi"/>
        </w:rPr>
      </w:pPr>
      <w:r>
        <w:rPr>
          <w:rFonts w:asciiTheme="minorHAnsi" w:hAnsiTheme="minorHAnsi" w:cstheme="minorHAnsi"/>
        </w:rPr>
        <w:t>6</w:t>
      </w:r>
      <w:r w:rsidR="00314375">
        <w:rPr>
          <w:rFonts w:asciiTheme="minorHAnsi" w:hAnsiTheme="minorHAnsi" w:cstheme="minorHAnsi"/>
        </w:rPr>
        <w:t xml:space="preserve"> SEPTEMBRE </w:t>
      </w:r>
      <w:r>
        <w:rPr>
          <w:rFonts w:asciiTheme="minorHAnsi" w:hAnsiTheme="minorHAnsi" w:cstheme="minorHAnsi"/>
        </w:rPr>
        <w:t>2022</w:t>
      </w:r>
    </w:p>
    <w:p w14:paraId="48E90DAA" w14:textId="49F7781B" w:rsidR="00314375" w:rsidRDefault="00314375" w:rsidP="00314375">
      <w:pPr>
        <w:pStyle w:val="Paragraphedeliste"/>
        <w:numPr>
          <w:ilvl w:val="0"/>
          <w:numId w:val="40"/>
        </w:numPr>
        <w:jc w:val="both"/>
        <w:rPr>
          <w:rFonts w:asciiTheme="minorHAnsi" w:hAnsiTheme="minorHAnsi" w:cstheme="minorHAnsi"/>
        </w:rPr>
      </w:pPr>
      <w:r w:rsidRPr="00314375">
        <w:rPr>
          <w:rFonts w:asciiTheme="minorHAnsi" w:hAnsiTheme="minorHAnsi" w:cstheme="minorHAnsi"/>
        </w:rPr>
        <w:t xml:space="preserve">27 SEPTEMBRE 2022 </w:t>
      </w:r>
    </w:p>
    <w:p w14:paraId="2FBE1C09" w14:textId="2DCEF873" w:rsidR="00314375" w:rsidRDefault="00314375" w:rsidP="00314375">
      <w:pPr>
        <w:pStyle w:val="Paragraphedeliste"/>
        <w:numPr>
          <w:ilvl w:val="0"/>
          <w:numId w:val="40"/>
        </w:numPr>
        <w:jc w:val="both"/>
        <w:rPr>
          <w:rFonts w:asciiTheme="minorHAnsi" w:hAnsiTheme="minorHAnsi" w:cstheme="minorHAnsi"/>
        </w:rPr>
      </w:pPr>
      <w:r w:rsidRPr="00314375">
        <w:rPr>
          <w:rFonts w:asciiTheme="minorHAnsi" w:hAnsiTheme="minorHAnsi" w:cstheme="minorHAnsi"/>
        </w:rPr>
        <w:t xml:space="preserve">25 OCTOBRE 2022 </w:t>
      </w:r>
    </w:p>
    <w:p w14:paraId="2B46409D" w14:textId="155A645B" w:rsidR="00314375" w:rsidRPr="00314375" w:rsidRDefault="00314375" w:rsidP="00314375">
      <w:pPr>
        <w:pStyle w:val="Paragraphedeliste"/>
        <w:numPr>
          <w:ilvl w:val="0"/>
          <w:numId w:val="40"/>
        </w:numPr>
        <w:jc w:val="both"/>
        <w:rPr>
          <w:rFonts w:asciiTheme="minorHAnsi" w:hAnsiTheme="minorHAnsi" w:cstheme="minorHAnsi"/>
        </w:rPr>
      </w:pPr>
      <w:r w:rsidRPr="00314375">
        <w:rPr>
          <w:rFonts w:asciiTheme="minorHAnsi" w:hAnsiTheme="minorHAnsi" w:cstheme="minorHAnsi"/>
        </w:rPr>
        <w:t xml:space="preserve"> 29 NOVEMBRE 2022</w:t>
      </w:r>
    </w:p>
    <w:p w14:paraId="0A7F87AF" w14:textId="77777777" w:rsidR="00314375" w:rsidRPr="00D0744C" w:rsidRDefault="00314375" w:rsidP="00417A88">
      <w:pPr>
        <w:contextualSpacing/>
        <w:jc w:val="both"/>
        <w:rPr>
          <w:rFonts w:asciiTheme="minorHAnsi" w:hAnsiTheme="minorHAnsi" w:cstheme="minorHAnsi"/>
          <w:b/>
        </w:rPr>
      </w:pPr>
    </w:p>
    <w:p w14:paraId="2FDC17A8" w14:textId="20422FC2" w:rsidR="00AD48D8" w:rsidRPr="00D0744C" w:rsidRDefault="00AD48D8" w:rsidP="00313612"/>
    <w:p w14:paraId="5198A541" w14:textId="77777777" w:rsidR="00224F43" w:rsidRDefault="00224F43" w:rsidP="00224F43">
      <w:pPr>
        <w:jc w:val="both"/>
        <w:rPr>
          <w:rFonts w:asciiTheme="minorHAnsi" w:hAnsiTheme="minorHAnsi" w:cstheme="minorHAnsi"/>
          <w:b/>
        </w:rPr>
      </w:pPr>
    </w:p>
    <w:p w14:paraId="68089078" w14:textId="3ABA70AB" w:rsidR="00224F43" w:rsidRDefault="00224F43" w:rsidP="00224F43">
      <w:pPr>
        <w:jc w:val="both"/>
        <w:rPr>
          <w:rFonts w:ascii="Comic Sans MS" w:hAnsi="Comic Sans MS" w:cstheme="minorHAnsi"/>
        </w:rPr>
      </w:pPr>
      <w:r>
        <w:rPr>
          <w:rFonts w:ascii="Comic Sans MS" w:hAnsi="Comic Sans MS" w:cstheme="minorHAnsi"/>
        </w:rPr>
        <w:t xml:space="preserve"> </w:t>
      </w:r>
    </w:p>
    <w:p w14:paraId="046BAECB" w14:textId="77777777" w:rsidR="00C10235" w:rsidRDefault="00C10235" w:rsidP="00313612"/>
    <w:p w14:paraId="29844AA5" w14:textId="2CEB3F62" w:rsidR="00AD48D8" w:rsidRPr="00AD48D8" w:rsidRDefault="0074015A" w:rsidP="00AD48D8">
      <w:pPr>
        <w:jc w:val="both"/>
        <w:rPr>
          <w:rFonts w:asciiTheme="minorHAnsi" w:hAnsiTheme="minorHAnsi" w:cstheme="minorHAnsi"/>
          <w:b/>
          <w:sz w:val="28"/>
          <w:szCs w:val="28"/>
        </w:rPr>
      </w:pPr>
      <w:r>
        <w:rPr>
          <w:rFonts w:asciiTheme="minorHAnsi" w:hAnsiTheme="minorHAnsi" w:cstheme="minorHAnsi"/>
          <w:b/>
          <w:sz w:val="28"/>
          <w:szCs w:val="28"/>
        </w:rPr>
        <w:t>CONCLUSION</w:t>
      </w:r>
    </w:p>
    <w:p w14:paraId="0223CDDD" w14:textId="386CF53D" w:rsidR="00AD48D8" w:rsidRPr="00AD48D8" w:rsidRDefault="00AD48D8" w:rsidP="00AD48D8">
      <w:pPr>
        <w:jc w:val="both"/>
        <w:rPr>
          <w:rFonts w:asciiTheme="majorHAnsi" w:hAnsiTheme="majorHAnsi" w:cstheme="majorHAnsi"/>
          <w:color w:val="000000"/>
          <w:lang w:eastAsia="fr-FR"/>
        </w:rPr>
      </w:pPr>
    </w:p>
    <w:p w14:paraId="329D3E19" w14:textId="2A432C5E" w:rsidR="006B4320" w:rsidRPr="00AD48D8" w:rsidRDefault="00AD48D8" w:rsidP="006B4320">
      <w:pPr>
        <w:jc w:val="both"/>
        <w:rPr>
          <w:rFonts w:asciiTheme="minorHAnsi" w:hAnsiTheme="minorHAnsi" w:cstheme="minorHAnsi"/>
        </w:rPr>
      </w:pPr>
      <w:r>
        <w:rPr>
          <w:rFonts w:asciiTheme="minorHAnsi" w:hAnsiTheme="minorHAnsi" w:cstheme="minorHAnsi"/>
        </w:rPr>
        <w:t>Puisque l’ord</w:t>
      </w:r>
      <w:r w:rsidR="006B4320" w:rsidRPr="00AD48D8">
        <w:rPr>
          <w:rFonts w:asciiTheme="minorHAnsi" w:hAnsiTheme="minorHAnsi" w:cstheme="minorHAnsi"/>
        </w:rPr>
        <w:t xml:space="preserve">re du jour est épuisé et que la parole a fini de circuler, la séance </w:t>
      </w:r>
      <w:r w:rsidR="00321273" w:rsidRPr="00AD48D8">
        <w:rPr>
          <w:rFonts w:asciiTheme="minorHAnsi" w:hAnsiTheme="minorHAnsi" w:cstheme="minorHAnsi"/>
        </w:rPr>
        <w:t xml:space="preserve">du comité syndical du SIGETA </w:t>
      </w:r>
      <w:r w:rsidR="006B4320" w:rsidRPr="00AD48D8">
        <w:rPr>
          <w:rFonts w:asciiTheme="minorHAnsi" w:hAnsiTheme="minorHAnsi" w:cstheme="minorHAnsi"/>
        </w:rPr>
        <w:t xml:space="preserve">est par conséquent levée à </w:t>
      </w:r>
      <w:r w:rsidR="00E7660A">
        <w:rPr>
          <w:rFonts w:asciiTheme="minorHAnsi" w:hAnsiTheme="minorHAnsi" w:cstheme="minorHAnsi"/>
        </w:rPr>
        <w:t>18h55</w:t>
      </w:r>
    </w:p>
    <w:p w14:paraId="5564225E" w14:textId="5CD5BD4F" w:rsidR="00EA236C" w:rsidRDefault="00EA236C" w:rsidP="00DD4E7D">
      <w:pPr>
        <w:rPr>
          <w:rFonts w:asciiTheme="minorHAnsi" w:hAnsiTheme="minorHAnsi" w:cstheme="minorHAnsi"/>
          <w:b/>
          <w:color w:val="FF0000"/>
          <w:u w:val="single"/>
        </w:rPr>
      </w:pPr>
    </w:p>
    <w:p w14:paraId="0ECC5F03" w14:textId="5165AB5D" w:rsidR="00314375" w:rsidRDefault="00314375" w:rsidP="00DD4E7D">
      <w:pPr>
        <w:rPr>
          <w:rFonts w:asciiTheme="minorHAnsi" w:hAnsiTheme="minorHAnsi" w:cstheme="minorHAnsi"/>
          <w:b/>
          <w:color w:val="FF0000"/>
          <w:u w:val="single"/>
        </w:rPr>
      </w:pPr>
    </w:p>
    <w:p w14:paraId="446BEE3E" w14:textId="7B9FAA18" w:rsidR="00314375" w:rsidRDefault="00314375" w:rsidP="00314375">
      <w:pPr>
        <w:jc w:val="center"/>
        <w:rPr>
          <w:rFonts w:asciiTheme="minorHAnsi" w:hAnsiTheme="minorHAnsi" w:cstheme="minorHAnsi"/>
          <w:b/>
          <w:color w:val="FF0000"/>
          <w:u w:val="single"/>
        </w:rPr>
      </w:pPr>
    </w:p>
    <w:p w14:paraId="374D584D" w14:textId="3AA71A90" w:rsidR="00314375" w:rsidRPr="00314375" w:rsidRDefault="00314375" w:rsidP="00314375">
      <w:pPr>
        <w:jc w:val="center"/>
        <w:rPr>
          <w:rFonts w:asciiTheme="minorHAnsi" w:hAnsiTheme="minorHAnsi" w:cstheme="minorHAnsi"/>
          <w:b/>
          <w:color w:val="FF0000"/>
          <w:sz w:val="36"/>
          <w:szCs w:val="36"/>
          <w:u w:val="single"/>
        </w:rPr>
      </w:pPr>
      <w:bookmarkStart w:id="0" w:name="_GoBack"/>
      <w:r w:rsidRPr="00314375">
        <w:rPr>
          <w:rFonts w:asciiTheme="minorHAnsi" w:hAnsiTheme="minorHAnsi" w:cstheme="minorHAnsi"/>
          <w:b/>
          <w:color w:val="FF0000"/>
          <w:sz w:val="36"/>
          <w:szCs w:val="36"/>
          <w:u w:val="single"/>
        </w:rPr>
        <w:t>VISITE DES AIRES A 14H00 LE 11 MAI</w:t>
      </w:r>
    </w:p>
    <w:bookmarkEnd w:id="0"/>
    <w:p w14:paraId="15FA38DC" w14:textId="7C241465" w:rsidR="00110F51" w:rsidRPr="00110F51" w:rsidRDefault="00DD4E7D" w:rsidP="00DD4E7D">
      <w:pPr>
        <w:jc w:val="center"/>
        <w:rPr>
          <w:rFonts w:asciiTheme="minorHAnsi" w:hAnsiTheme="minorHAnsi" w:cstheme="minorHAnsi"/>
          <w:b/>
          <w:color w:val="FF0000"/>
          <w:u w:val="single"/>
        </w:rPr>
      </w:pPr>
      <w:r>
        <w:rPr>
          <w:rFonts w:asciiTheme="minorHAnsi" w:hAnsiTheme="minorHAnsi" w:cstheme="minorHAnsi"/>
          <w:b/>
          <w:color w:val="FF0000"/>
          <w:u w:val="single"/>
        </w:rPr>
        <w:t>Comité Syndical le</w:t>
      </w:r>
      <w:r w:rsidR="00314375">
        <w:rPr>
          <w:rFonts w:asciiTheme="minorHAnsi" w:hAnsiTheme="minorHAnsi" w:cstheme="minorHAnsi"/>
          <w:b/>
          <w:color w:val="FF0000"/>
          <w:u w:val="single"/>
        </w:rPr>
        <w:t xml:space="preserve"> 31 mai </w:t>
      </w:r>
    </w:p>
    <w:p w14:paraId="0B0DA1C0" w14:textId="2502FB66" w:rsidR="00110F51" w:rsidRDefault="00110F51" w:rsidP="006B4320">
      <w:pPr>
        <w:jc w:val="both"/>
        <w:rPr>
          <w:rFonts w:asciiTheme="minorHAnsi" w:hAnsiTheme="minorHAnsi" w:cstheme="minorHAnsi"/>
        </w:rPr>
      </w:pPr>
    </w:p>
    <w:p w14:paraId="7E7337D1" w14:textId="25313CDF" w:rsidR="00110F51" w:rsidRDefault="00110F51" w:rsidP="006B4320">
      <w:pPr>
        <w:jc w:val="both"/>
        <w:rPr>
          <w:rFonts w:asciiTheme="minorHAnsi" w:hAnsiTheme="minorHAnsi" w:cstheme="minorHAnsi"/>
        </w:rPr>
      </w:pPr>
    </w:p>
    <w:p w14:paraId="6CF8F8DF" w14:textId="77777777" w:rsidR="00110F51" w:rsidRDefault="00110F51" w:rsidP="006B4320">
      <w:pPr>
        <w:jc w:val="both"/>
        <w:rPr>
          <w:rFonts w:asciiTheme="minorHAnsi" w:hAnsiTheme="minorHAnsi" w:cstheme="minorHAnsi"/>
        </w:rPr>
      </w:pPr>
    </w:p>
    <w:p w14:paraId="20A8BF14" w14:textId="77777777" w:rsidR="00C10235" w:rsidRPr="00C10235" w:rsidRDefault="00C10235" w:rsidP="006B4320">
      <w:pPr>
        <w:jc w:val="both"/>
        <w:rPr>
          <w:rFonts w:asciiTheme="minorHAnsi" w:hAnsiTheme="minorHAnsi" w:cstheme="minorHAnsi"/>
        </w:rPr>
      </w:pPr>
    </w:p>
    <w:p w14:paraId="38732256" w14:textId="77777777" w:rsidR="00FF1EE0" w:rsidRPr="00AD48D8" w:rsidRDefault="00FF1EE0" w:rsidP="00FF1EE0">
      <w:pPr>
        <w:pStyle w:val="Paragraphedeliste"/>
        <w:ind w:left="8"/>
        <w:jc w:val="center"/>
        <w:rPr>
          <w:rFonts w:asciiTheme="minorHAnsi" w:eastAsia="Times New Roman" w:hAnsiTheme="minorHAnsi" w:cstheme="minorHAnsi"/>
          <w:color w:val="auto"/>
          <w:lang w:eastAsia="ar-SA"/>
        </w:rPr>
      </w:pPr>
    </w:p>
    <w:p w14:paraId="33F90540" w14:textId="3F1A865E" w:rsidR="00FF1EE0" w:rsidRPr="00AD48D8" w:rsidRDefault="00313612" w:rsidP="00313612">
      <w:pPr>
        <w:pStyle w:val="Paragraphedeliste"/>
        <w:tabs>
          <w:tab w:val="left" w:pos="6804"/>
        </w:tabs>
        <w:ind w:left="8"/>
        <w:rPr>
          <w:rFonts w:asciiTheme="minorHAnsi" w:hAnsiTheme="minorHAnsi" w:cstheme="minorHAnsi"/>
        </w:rPr>
      </w:pPr>
      <w:r>
        <w:rPr>
          <w:rFonts w:asciiTheme="minorHAnsi" w:hAnsiTheme="minorHAnsi" w:cstheme="minorHAnsi"/>
        </w:rPr>
        <w:tab/>
      </w:r>
      <w:r w:rsidR="00DD4E7D">
        <w:rPr>
          <w:rFonts w:asciiTheme="minorHAnsi" w:hAnsiTheme="minorHAnsi" w:cstheme="minorHAnsi"/>
        </w:rPr>
        <w:t xml:space="preserve">La </w:t>
      </w:r>
      <w:r>
        <w:rPr>
          <w:rFonts w:asciiTheme="minorHAnsi" w:hAnsiTheme="minorHAnsi" w:cstheme="minorHAnsi"/>
        </w:rPr>
        <w:t>Président</w:t>
      </w:r>
      <w:r w:rsidR="00DD4E7D">
        <w:rPr>
          <w:rFonts w:asciiTheme="minorHAnsi" w:hAnsiTheme="minorHAnsi" w:cstheme="minorHAnsi"/>
        </w:rPr>
        <w:t>e</w:t>
      </w:r>
      <w:r>
        <w:rPr>
          <w:rFonts w:asciiTheme="minorHAnsi" w:hAnsiTheme="minorHAnsi" w:cstheme="minorHAnsi"/>
        </w:rPr>
        <w:t>,</w:t>
      </w:r>
    </w:p>
    <w:p w14:paraId="734B3114" w14:textId="0E3723D3" w:rsidR="00005750" w:rsidRPr="00313612" w:rsidRDefault="00313612" w:rsidP="00313612">
      <w:pPr>
        <w:tabs>
          <w:tab w:val="left" w:pos="6804"/>
        </w:tabs>
        <w:rPr>
          <w:rFonts w:asciiTheme="minorHAnsi" w:hAnsiTheme="minorHAnsi" w:cstheme="minorHAnsi"/>
        </w:rPr>
      </w:pPr>
      <w:r>
        <w:rPr>
          <w:rFonts w:asciiTheme="minorHAnsi" w:hAnsiTheme="minorHAnsi" w:cstheme="minorHAnsi"/>
        </w:rPr>
        <w:tab/>
      </w:r>
      <w:r w:rsidR="00DD4E7D">
        <w:rPr>
          <w:rFonts w:asciiTheme="minorHAnsi" w:hAnsiTheme="minorHAnsi" w:cstheme="minorHAnsi"/>
        </w:rPr>
        <w:t>Christelle METRAL</w:t>
      </w:r>
    </w:p>
    <w:sectPr w:rsidR="00005750" w:rsidRPr="00313612" w:rsidSect="00313612">
      <w:footerReference w:type="default" r:id="rId9"/>
      <w:pgSz w:w="11906" w:h="16838"/>
      <w:pgMar w:top="720" w:right="566" w:bottom="720" w:left="720"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4D9F7" w14:textId="77777777" w:rsidR="00223A4C" w:rsidRDefault="00223A4C" w:rsidP="0040158C">
      <w:r>
        <w:separator/>
      </w:r>
    </w:p>
  </w:endnote>
  <w:endnote w:type="continuationSeparator" w:id="0">
    <w:p w14:paraId="16F01757" w14:textId="77777777" w:rsidR="00223A4C" w:rsidRDefault="00223A4C" w:rsidP="0040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465E0" w14:textId="77777777" w:rsidR="00223A4C" w:rsidRPr="00137917" w:rsidRDefault="00223A4C" w:rsidP="00137917">
    <w:pPr>
      <w:pBdr>
        <w:top w:val="single" w:sz="4" w:space="1" w:color="2F5496" w:themeColor="accent5" w:themeShade="BF"/>
      </w:pBdr>
      <w:jc w:val="center"/>
      <w:rPr>
        <w:rFonts w:ascii="Comic Sans MS" w:hAnsi="Comic Sans MS"/>
        <w:i/>
        <w:color w:val="2F5496" w:themeColor="accent5" w:themeShade="BF"/>
        <w:sz w:val="16"/>
        <w:szCs w:val="16"/>
      </w:rPr>
    </w:pPr>
    <w:r w:rsidRPr="00137917">
      <w:rPr>
        <w:rFonts w:ascii="Comic Sans MS" w:hAnsi="Comic Sans MS"/>
        <w:i/>
        <w:color w:val="2F5496" w:themeColor="accent5" w:themeShade="BF"/>
        <w:sz w:val="16"/>
        <w:szCs w:val="16"/>
      </w:rPr>
      <w:t>Syndicat Intercommunal de Gestion des Terrains d’Accueil-bâtiment Actitech 8</w:t>
    </w:r>
  </w:p>
  <w:p w14:paraId="71251E16" w14:textId="77777777" w:rsidR="00223A4C" w:rsidRPr="00137917" w:rsidRDefault="00223A4C" w:rsidP="00AA5865">
    <w:pPr>
      <w:jc w:val="center"/>
      <w:rPr>
        <w:rFonts w:ascii="Comic Sans MS" w:hAnsi="Comic Sans MS"/>
        <w:i/>
        <w:color w:val="2F5496" w:themeColor="accent5" w:themeShade="BF"/>
        <w:sz w:val="16"/>
        <w:szCs w:val="16"/>
      </w:rPr>
    </w:pPr>
    <w:r w:rsidRPr="00137917">
      <w:rPr>
        <w:rFonts w:ascii="Comic Sans MS" w:hAnsi="Comic Sans MS"/>
        <w:i/>
        <w:color w:val="2F5496" w:themeColor="accent5" w:themeShade="BF"/>
        <w:sz w:val="16"/>
        <w:szCs w:val="16"/>
      </w:rPr>
      <w:t xml:space="preserve">       60 Rue Marie Curie - Archamps Technopôle - 74 160 ARCHAMPS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5CEAD" w14:textId="77777777" w:rsidR="00223A4C" w:rsidRDefault="00223A4C" w:rsidP="0040158C">
      <w:r>
        <w:separator/>
      </w:r>
    </w:p>
  </w:footnote>
  <w:footnote w:type="continuationSeparator" w:id="0">
    <w:p w14:paraId="6E390E59" w14:textId="77777777" w:rsidR="00223A4C" w:rsidRDefault="00223A4C" w:rsidP="004015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62DE"/>
    <w:multiLevelType w:val="hybridMultilevel"/>
    <w:tmpl w:val="3DDEC5F4"/>
    <w:lvl w:ilvl="0" w:tplc="A3BCF8F8">
      <w:start w:val="1"/>
      <w:numFmt w:val="upperLetter"/>
      <w:lvlText w:val="%1."/>
      <w:lvlJc w:val="left"/>
      <w:pPr>
        <w:ind w:left="644" w:hanging="360"/>
      </w:pPr>
      <w:rPr>
        <w:rFonts w:asciiTheme="minorHAnsi" w:hAnsiTheme="minorHAnsi" w:cstheme="minorHAnsi" w:hint="default"/>
        <w:b/>
        <w:sz w:val="28"/>
        <w:szCs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0B1DDA"/>
    <w:multiLevelType w:val="hybridMultilevel"/>
    <w:tmpl w:val="B6AEB2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F5968"/>
    <w:multiLevelType w:val="hybridMultilevel"/>
    <w:tmpl w:val="8C285FA0"/>
    <w:lvl w:ilvl="0" w:tplc="040C000F">
      <w:start w:val="1"/>
      <w:numFmt w:val="decimal"/>
      <w:lvlText w:val="%1."/>
      <w:lvlJc w:val="left"/>
      <w:pPr>
        <w:ind w:left="720" w:hanging="360"/>
      </w:pPr>
      <w:rPr>
        <w:rFonts w:hint="default"/>
      </w:rPr>
    </w:lvl>
    <w:lvl w:ilvl="1" w:tplc="FC88850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D93845"/>
    <w:multiLevelType w:val="singleLevel"/>
    <w:tmpl w:val="3F2DF646"/>
    <w:lvl w:ilvl="0">
      <w:start w:val="1"/>
      <w:numFmt w:val="decimal"/>
      <w:lvlText w:val="« %1."/>
      <w:lvlJc w:val="left"/>
      <w:pPr>
        <w:tabs>
          <w:tab w:val="num" w:pos="576"/>
        </w:tabs>
      </w:pPr>
      <w:rPr>
        <w:rFonts w:ascii="Arial" w:hAnsi="Arial" w:cs="Arial"/>
        <w:snapToGrid/>
        <w:color w:val="001F5F"/>
        <w:sz w:val="24"/>
        <w:szCs w:val="24"/>
      </w:rPr>
    </w:lvl>
  </w:abstractNum>
  <w:abstractNum w:abstractNumId="4" w15:restartNumberingAfterBreak="0">
    <w:nsid w:val="09901D37"/>
    <w:multiLevelType w:val="hybridMultilevel"/>
    <w:tmpl w:val="29FAE8CA"/>
    <w:lvl w:ilvl="0" w:tplc="6776AF22">
      <w:start w:val="138"/>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9A0187"/>
    <w:multiLevelType w:val="hybridMultilevel"/>
    <w:tmpl w:val="71B80974"/>
    <w:lvl w:ilvl="0" w:tplc="04800134">
      <w:start w:val="5"/>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DB755BB"/>
    <w:multiLevelType w:val="hybridMultilevel"/>
    <w:tmpl w:val="06E26580"/>
    <w:lvl w:ilvl="0" w:tplc="040C0015">
      <w:start w:val="1"/>
      <w:numFmt w:val="upperLetter"/>
      <w:lvlText w:val="%1."/>
      <w:lvlJc w:val="left"/>
      <w:pPr>
        <w:ind w:left="720" w:hanging="360"/>
      </w:pPr>
      <w:rPr>
        <w:rFonts w:hint="default"/>
      </w:rPr>
    </w:lvl>
    <w:lvl w:ilvl="1" w:tplc="FC88850A">
      <w:start w:val="1"/>
      <w:numFmt w:val="decimal"/>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BB40EB"/>
    <w:multiLevelType w:val="hybridMultilevel"/>
    <w:tmpl w:val="083E9CA6"/>
    <w:lvl w:ilvl="0" w:tplc="13E240D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B71241"/>
    <w:multiLevelType w:val="hybridMultilevel"/>
    <w:tmpl w:val="A880CDCA"/>
    <w:lvl w:ilvl="0" w:tplc="B7245E4A">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1ADF12C7"/>
    <w:multiLevelType w:val="hybridMultilevel"/>
    <w:tmpl w:val="881400DE"/>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412A2B"/>
    <w:multiLevelType w:val="hybridMultilevel"/>
    <w:tmpl w:val="8C285FA0"/>
    <w:lvl w:ilvl="0" w:tplc="040C000F">
      <w:start w:val="1"/>
      <w:numFmt w:val="decimal"/>
      <w:lvlText w:val="%1."/>
      <w:lvlJc w:val="left"/>
      <w:pPr>
        <w:ind w:left="720" w:hanging="360"/>
      </w:pPr>
      <w:rPr>
        <w:rFonts w:hint="default"/>
      </w:rPr>
    </w:lvl>
    <w:lvl w:ilvl="1" w:tplc="FC88850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D6D06F4"/>
    <w:multiLevelType w:val="hybridMultilevel"/>
    <w:tmpl w:val="DC1E24A8"/>
    <w:lvl w:ilvl="0" w:tplc="2CEA57C6">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206E58EC"/>
    <w:multiLevelType w:val="hybridMultilevel"/>
    <w:tmpl w:val="B5ECBFAA"/>
    <w:lvl w:ilvl="0" w:tplc="F51A8200">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3" w15:restartNumberingAfterBreak="0">
    <w:nsid w:val="20F35216"/>
    <w:multiLevelType w:val="hybridMultilevel"/>
    <w:tmpl w:val="5486F94E"/>
    <w:lvl w:ilvl="0" w:tplc="772C6D2A">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691A48"/>
    <w:multiLevelType w:val="hybridMultilevel"/>
    <w:tmpl w:val="B2AE5708"/>
    <w:lvl w:ilvl="0" w:tplc="F2F67C8E">
      <w:start w:val="2022"/>
      <w:numFmt w:val="bullet"/>
      <w:lvlText w:val="-"/>
      <w:lvlJc w:val="left"/>
      <w:pPr>
        <w:ind w:left="720" w:hanging="360"/>
      </w:pPr>
      <w:rPr>
        <w:rFonts w:ascii="Calibri" w:eastAsia="SimSu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6A139B"/>
    <w:multiLevelType w:val="hybridMultilevel"/>
    <w:tmpl w:val="96465EAA"/>
    <w:lvl w:ilvl="0" w:tplc="040C0015">
      <w:start w:val="1"/>
      <w:numFmt w:val="upperLetter"/>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9224392"/>
    <w:multiLevelType w:val="hybridMultilevel"/>
    <w:tmpl w:val="6E7621A0"/>
    <w:lvl w:ilvl="0" w:tplc="99168122">
      <w:start w:val="178"/>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2F7B507A"/>
    <w:multiLevelType w:val="hybridMultilevel"/>
    <w:tmpl w:val="C390E096"/>
    <w:lvl w:ilvl="0" w:tplc="6408E9BE">
      <w:start w:val="1"/>
      <w:numFmt w:val="decimal"/>
      <w:lvlText w:val="%1."/>
      <w:lvlJc w:val="left"/>
      <w:pPr>
        <w:ind w:left="1080" w:hanging="360"/>
      </w:pPr>
      <w:rPr>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15:restartNumberingAfterBreak="0">
    <w:nsid w:val="328D78DD"/>
    <w:multiLevelType w:val="hybridMultilevel"/>
    <w:tmpl w:val="D07A9564"/>
    <w:lvl w:ilvl="0" w:tplc="BD5264C8">
      <w:start w:val="10"/>
      <w:numFmt w:val="bullet"/>
      <w:lvlText w:val="-"/>
      <w:lvlJc w:val="left"/>
      <w:pPr>
        <w:ind w:left="1080" w:hanging="360"/>
      </w:pPr>
      <w:rPr>
        <w:rFonts w:ascii="Calibri Light" w:eastAsiaTheme="minorEastAsia" w:hAnsi="Calibri Light" w:cs="Calibri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36884D09"/>
    <w:multiLevelType w:val="hybridMultilevel"/>
    <w:tmpl w:val="22EC13E0"/>
    <w:lvl w:ilvl="0" w:tplc="32487A74">
      <w:start w:val="502"/>
      <w:numFmt w:val="decimal"/>
      <w:lvlText w:val="%1"/>
      <w:lvlJc w:val="left"/>
      <w:pPr>
        <w:ind w:left="1110" w:hanging="36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20" w15:restartNumberingAfterBreak="0">
    <w:nsid w:val="3CA136D5"/>
    <w:multiLevelType w:val="hybridMultilevel"/>
    <w:tmpl w:val="A1D4E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E5B5E86"/>
    <w:multiLevelType w:val="hybridMultilevel"/>
    <w:tmpl w:val="EEACDFCC"/>
    <w:lvl w:ilvl="0" w:tplc="42AC1FA8">
      <w:numFmt w:val="bullet"/>
      <w:lvlText w:val="-"/>
      <w:lvlJc w:val="left"/>
      <w:pPr>
        <w:ind w:left="420" w:hanging="360"/>
      </w:pPr>
      <w:rPr>
        <w:rFonts w:ascii="Times New Roman" w:eastAsia="Times New Roman" w:hAnsi="Times New Roman" w:cs="Times New Roman"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2" w15:restartNumberingAfterBreak="0">
    <w:nsid w:val="3FA31B2E"/>
    <w:multiLevelType w:val="hybridMultilevel"/>
    <w:tmpl w:val="9F96C460"/>
    <w:lvl w:ilvl="0" w:tplc="B1A450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43C6607"/>
    <w:multiLevelType w:val="hybridMultilevel"/>
    <w:tmpl w:val="8B1400C0"/>
    <w:lvl w:ilvl="0" w:tplc="66EAAFFA">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4C87D57"/>
    <w:multiLevelType w:val="hybridMultilevel"/>
    <w:tmpl w:val="7F820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9F4A02"/>
    <w:multiLevelType w:val="hybridMultilevel"/>
    <w:tmpl w:val="F9DE6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92055E"/>
    <w:multiLevelType w:val="hybridMultilevel"/>
    <w:tmpl w:val="FC222E68"/>
    <w:lvl w:ilvl="0" w:tplc="4514657E">
      <w:start w:val="8"/>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4D5F6994"/>
    <w:multiLevelType w:val="hybridMultilevel"/>
    <w:tmpl w:val="1AF22552"/>
    <w:lvl w:ilvl="0" w:tplc="906CFA1E">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930605E"/>
    <w:multiLevelType w:val="hybridMultilevel"/>
    <w:tmpl w:val="193C57B4"/>
    <w:lvl w:ilvl="0" w:tplc="6408E9BE">
      <w:start w:val="1"/>
      <w:numFmt w:val="decimal"/>
      <w:lvlText w:val="%1."/>
      <w:lvlJc w:val="left"/>
      <w:pPr>
        <w:ind w:left="1080" w:hanging="360"/>
      </w:pPr>
      <w:rPr>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15:restartNumberingAfterBreak="0">
    <w:nsid w:val="65EE232E"/>
    <w:multiLevelType w:val="hybridMultilevel"/>
    <w:tmpl w:val="1BB44D20"/>
    <w:lvl w:ilvl="0" w:tplc="F920C34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006FBE"/>
    <w:multiLevelType w:val="hybridMultilevel"/>
    <w:tmpl w:val="DC1E24A8"/>
    <w:lvl w:ilvl="0" w:tplc="2CEA57C6">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72CD6D7E"/>
    <w:multiLevelType w:val="multilevel"/>
    <w:tmpl w:val="B8E60914"/>
    <w:lvl w:ilvl="0">
      <w:start w:val="1"/>
      <w:numFmt w:val="decimal"/>
      <w:lvlText w:val="%1"/>
      <w:lvlJc w:val="left"/>
      <w:pPr>
        <w:ind w:left="375" w:hanging="375"/>
      </w:pPr>
      <w:rPr>
        <w:rFonts w:hint="default"/>
      </w:rPr>
    </w:lvl>
    <w:lvl w:ilvl="1">
      <w:start w:val="5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3BB2586"/>
    <w:multiLevelType w:val="hybridMultilevel"/>
    <w:tmpl w:val="8C285FA0"/>
    <w:lvl w:ilvl="0" w:tplc="040C000F">
      <w:start w:val="1"/>
      <w:numFmt w:val="decimal"/>
      <w:lvlText w:val="%1."/>
      <w:lvlJc w:val="left"/>
      <w:pPr>
        <w:ind w:left="720" w:hanging="360"/>
      </w:pPr>
      <w:rPr>
        <w:rFonts w:hint="default"/>
      </w:rPr>
    </w:lvl>
    <w:lvl w:ilvl="1" w:tplc="FC88850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3D46992"/>
    <w:multiLevelType w:val="hybridMultilevel"/>
    <w:tmpl w:val="F4502120"/>
    <w:lvl w:ilvl="0" w:tplc="165E8014">
      <w:start w:val="1"/>
      <w:numFmt w:val="lowerLetter"/>
      <w:lvlText w:val="%1)"/>
      <w:lvlJc w:val="left"/>
      <w:pPr>
        <w:ind w:left="720" w:hanging="360"/>
      </w:pPr>
      <w:rPr>
        <w:rFonts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7460955"/>
    <w:multiLevelType w:val="hybridMultilevel"/>
    <w:tmpl w:val="E970ED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8C16267"/>
    <w:multiLevelType w:val="hybridMultilevel"/>
    <w:tmpl w:val="DC1E24A8"/>
    <w:lvl w:ilvl="0" w:tplc="2CEA57C6">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6" w15:restartNumberingAfterBreak="0">
    <w:nsid w:val="7C6D2A4B"/>
    <w:multiLevelType w:val="hybridMultilevel"/>
    <w:tmpl w:val="2AF41B9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F332B69"/>
    <w:multiLevelType w:val="hybridMultilevel"/>
    <w:tmpl w:val="B7083124"/>
    <w:lvl w:ilvl="0" w:tplc="EAF45B30">
      <w:start w:val="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8"/>
  </w:num>
  <w:num w:numId="4">
    <w:abstractNumId w:val="7"/>
  </w:num>
  <w:num w:numId="5">
    <w:abstractNumId w:val="21"/>
  </w:num>
  <w:num w:numId="6">
    <w:abstractNumId w:val="16"/>
  </w:num>
  <w:num w:numId="7">
    <w:abstractNumId w:val="4"/>
  </w:num>
  <w:num w:numId="8">
    <w:abstractNumId w:val="19"/>
  </w:num>
  <w:num w:numId="9">
    <w:abstractNumId w:val="0"/>
  </w:num>
  <w:num w:numId="10">
    <w:abstractNumId w:val="12"/>
  </w:num>
  <w:num w:numId="11">
    <w:abstractNumId w:val="26"/>
  </w:num>
  <w:num w:numId="12">
    <w:abstractNumId w:val="20"/>
  </w:num>
  <w:num w:numId="13">
    <w:abstractNumId w:val="36"/>
  </w:num>
  <w:num w:numId="14">
    <w:abstractNumId w:val="6"/>
  </w:num>
  <w:num w:numId="15">
    <w:abstractNumId w:val="2"/>
  </w:num>
  <w:num w:numId="16">
    <w:abstractNumId w:val="33"/>
  </w:num>
  <w:num w:numId="17">
    <w:abstractNumId w:val="18"/>
  </w:num>
  <w:num w:numId="18">
    <w:abstractNumId w:val="5"/>
  </w:num>
  <w:num w:numId="19">
    <w:abstractNumId w:val="35"/>
  </w:num>
  <w:num w:numId="20">
    <w:abstractNumId w:val="30"/>
  </w:num>
  <w:num w:numId="21">
    <w:abstractNumId w:val="11"/>
  </w:num>
  <w:num w:numId="22">
    <w:abstractNumId w:val="31"/>
  </w:num>
  <w:num w:numId="23">
    <w:abstractNumId w:val="9"/>
  </w:num>
  <w:num w:numId="24">
    <w:abstractNumId w:val="17"/>
  </w:num>
  <w:num w:numId="25">
    <w:abstractNumId w:val="23"/>
  </w:num>
  <w:num w:numId="26">
    <w:abstractNumId w:val="34"/>
  </w:num>
  <w:num w:numId="27">
    <w:abstractNumId w:val="27"/>
  </w:num>
  <w:num w:numId="28">
    <w:abstractNumId w:val="13"/>
  </w:num>
  <w:num w:numId="29">
    <w:abstractNumId w:val="22"/>
  </w:num>
  <w:num w:numId="30">
    <w:abstractNumId w:val="3"/>
  </w:num>
  <w:num w:numId="31">
    <w:abstractNumId w:val="14"/>
  </w:num>
  <w:num w:numId="32">
    <w:abstractNumId w:val="37"/>
  </w:num>
  <w:num w:numId="33">
    <w:abstractNumId w:val="7"/>
  </w:num>
  <w:num w:numId="34">
    <w:abstractNumId w:val="32"/>
  </w:num>
  <w:num w:numId="35">
    <w:abstractNumId w:val="21"/>
  </w:num>
  <w:num w:numId="36">
    <w:abstractNumId w:val="10"/>
  </w:num>
  <w:num w:numId="37">
    <w:abstractNumId w:val="1"/>
  </w:num>
  <w:num w:numId="38">
    <w:abstractNumId w:val="24"/>
  </w:num>
  <w:num w:numId="39">
    <w:abstractNumId w:val="25"/>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58C"/>
    <w:rsid w:val="00005750"/>
    <w:rsid w:val="000071C6"/>
    <w:rsid w:val="000111A4"/>
    <w:rsid w:val="00012513"/>
    <w:rsid w:val="0002100E"/>
    <w:rsid w:val="0002142D"/>
    <w:rsid w:val="0003718C"/>
    <w:rsid w:val="000467DF"/>
    <w:rsid w:val="00054DCA"/>
    <w:rsid w:val="00060516"/>
    <w:rsid w:val="00066FD2"/>
    <w:rsid w:val="000715F3"/>
    <w:rsid w:val="00080DB6"/>
    <w:rsid w:val="0008400B"/>
    <w:rsid w:val="00095089"/>
    <w:rsid w:val="00095884"/>
    <w:rsid w:val="000B2536"/>
    <w:rsid w:val="000B7CFA"/>
    <w:rsid w:val="000D67B5"/>
    <w:rsid w:val="00110F51"/>
    <w:rsid w:val="001159F8"/>
    <w:rsid w:val="001244CA"/>
    <w:rsid w:val="001361E7"/>
    <w:rsid w:val="00137917"/>
    <w:rsid w:val="0014149D"/>
    <w:rsid w:val="0014391F"/>
    <w:rsid w:val="0015180E"/>
    <w:rsid w:val="00153AC7"/>
    <w:rsid w:val="001565E0"/>
    <w:rsid w:val="00161C71"/>
    <w:rsid w:val="00172BD2"/>
    <w:rsid w:val="001920C0"/>
    <w:rsid w:val="0019260A"/>
    <w:rsid w:val="001A1C82"/>
    <w:rsid w:val="001B4D81"/>
    <w:rsid w:val="001B603B"/>
    <w:rsid w:val="001C0943"/>
    <w:rsid w:val="001C1B13"/>
    <w:rsid w:val="001C5C45"/>
    <w:rsid w:val="001E13E1"/>
    <w:rsid w:val="001E19F7"/>
    <w:rsid w:val="001F26D4"/>
    <w:rsid w:val="00205C6F"/>
    <w:rsid w:val="00223A4C"/>
    <w:rsid w:val="00224F43"/>
    <w:rsid w:val="00237ECE"/>
    <w:rsid w:val="0024092A"/>
    <w:rsid w:val="00240C6B"/>
    <w:rsid w:val="00265DBC"/>
    <w:rsid w:val="00272B54"/>
    <w:rsid w:val="002778A8"/>
    <w:rsid w:val="00281340"/>
    <w:rsid w:val="002816D1"/>
    <w:rsid w:val="002816E2"/>
    <w:rsid w:val="00295CB3"/>
    <w:rsid w:val="0029708C"/>
    <w:rsid w:val="0029752C"/>
    <w:rsid w:val="002B1AF4"/>
    <w:rsid w:val="002B2925"/>
    <w:rsid w:val="002B5EF4"/>
    <w:rsid w:val="002D59A3"/>
    <w:rsid w:val="002D7654"/>
    <w:rsid w:val="002E61EB"/>
    <w:rsid w:val="002E7589"/>
    <w:rsid w:val="002F2735"/>
    <w:rsid w:val="002F6D12"/>
    <w:rsid w:val="00301D76"/>
    <w:rsid w:val="00302B72"/>
    <w:rsid w:val="003040A0"/>
    <w:rsid w:val="00313612"/>
    <w:rsid w:val="00314375"/>
    <w:rsid w:val="0031718A"/>
    <w:rsid w:val="00321273"/>
    <w:rsid w:val="003327FC"/>
    <w:rsid w:val="003469AD"/>
    <w:rsid w:val="0035066A"/>
    <w:rsid w:val="00356C31"/>
    <w:rsid w:val="003629B0"/>
    <w:rsid w:val="00364C30"/>
    <w:rsid w:val="00365425"/>
    <w:rsid w:val="00383667"/>
    <w:rsid w:val="003A0FD3"/>
    <w:rsid w:val="003A457A"/>
    <w:rsid w:val="003A4A99"/>
    <w:rsid w:val="003B42CD"/>
    <w:rsid w:val="003B7B43"/>
    <w:rsid w:val="003C2EC9"/>
    <w:rsid w:val="003C49F2"/>
    <w:rsid w:val="003C63B6"/>
    <w:rsid w:val="003E0B54"/>
    <w:rsid w:val="003E7F3C"/>
    <w:rsid w:val="003F48D6"/>
    <w:rsid w:val="003F52E0"/>
    <w:rsid w:val="0040158C"/>
    <w:rsid w:val="00402BE7"/>
    <w:rsid w:val="00417A88"/>
    <w:rsid w:val="00425BCC"/>
    <w:rsid w:val="00431A54"/>
    <w:rsid w:val="004408B4"/>
    <w:rsid w:val="0044406B"/>
    <w:rsid w:val="004616CF"/>
    <w:rsid w:val="0048183A"/>
    <w:rsid w:val="00481B8D"/>
    <w:rsid w:val="004961D0"/>
    <w:rsid w:val="004B637B"/>
    <w:rsid w:val="004B6854"/>
    <w:rsid w:val="004B7C27"/>
    <w:rsid w:val="004C1146"/>
    <w:rsid w:val="004E2617"/>
    <w:rsid w:val="004E28F8"/>
    <w:rsid w:val="004E7D5C"/>
    <w:rsid w:val="005003A9"/>
    <w:rsid w:val="0050154D"/>
    <w:rsid w:val="00501FB3"/>
    <w:rsid w:val="00520225"/>
    <w:rsid w:val="005314EE"/>
    <w:rsid w:val="00540D13"/>
    <w:rsid w:val="005416E7"/>
    <w:rsid w:val="0055170D"/>
    <w:rsid w:val="00551D03"/>
    <w:rsid w:val="0055356D"/>
    <w:rsid w:val="00557645"/>
    <w:rsid w:val="00562453"/>
    <w:rsid w:val="0056623F"/>
    <w:rsid w:val="005709F7"/>
    <w:rsid w:val="00574F94"/>
    <w:rsid w:val="0058471C"/>
    <w:rsid w:val="0059081B"/>
    <w:rsid w:val="00591321"/>
    <w:rsid w:val="005A2FE5"/>
    <w:rsid w:val="005A6824"/>
    <w:rsid w:val="005A6B84"/>
    <w:rsid w:val="005B2ABF"/>
    <w:rsid w:val="005C2E64"/>
    <w:rsid w:val="005C6492"/>
    <w:rsid w:val="005F27ED"/>
    <w:rsid w:val="005F6EEA"/>
    <w:rsid w:val="00603451"/>
    <w:rsid w:val="00606655"/>
    <w:rsid w:val="00611328"/>
    <w:rsid w:val="006147AF"/>
    <w:rsid w:val="006272C5"/>
    <w:rsid w:val="006316F5"/>
    <w:rsid w:val="00635175"/>
    <w:rsid w:val="00643E5E"/>
    <w:rsid w:val="0064653F"/>
    <w:rsid w:val="00646E26"/>
    <w:rsid w:val="00652572"/>
    <w:rsid w:val="00655B8D"/>
    <w:rsid w:val="00661D87"/>
    <w:rsid w:val="00671CC5"/>
    <w:rsid w:val="00674BE4"/>
    <w:rsid w:val="00677C5D"/>
    <w:rsid w:val="00680E95"/>
    <w:rsid w:val="00692E61"/>
    <w:rsid w:val="00695BCA"/>
    <w:rsid w:val="006A0A42"/>
    <w:rsid w:val="006A3831"/>
    <w:rsid w:val="006A3BB9"/>
    <w:rsid w:val="006A513D"/>
    <w:rsid w:val="006B13BE"/>
    <w:rsid w:val="006B1CF2"/>
    <w:rsid w:val="006B3B5F"/>
    <w:rsid w:val="006B4320"/>
    <w:rsid w:val="006C5D04"/>
    <w:rsid w:val="006D0960"/>
    <w:rsid w:val="006D1214"/>
    <w:rsid w:val="006D56AA"/>
    <w:rsid w:val="006F159E"/>
    <w:rsid w:val="00703E96"/>
    <w:rsid w:val="00705817"/>
    <w:rsid w:val="0071053E"/>
    <w:rsid w:val="00710ADA"/>
    <w:rsid w:val="00717A25"/>
    <w:rsid w:val="00730E53"/>
    <w:rsid w:val="00734CEF"/>
    <w:rsid w:val="0074015A"/>
    <w:rsid w:val="007419E0"/>
    <w:rsid w:val="00742838"/>
    <w:rsid w:val="00743D66"/>
    <w:rsid w:val="00766FF4"/>
    <w:rsid w:val="00781626"/>
    <w:rsid w:val="007816DF"/>
    <w:rsid w:val="00793D5F"/>
    <w:rsid w:val="00797F84"/>
    <w:rsid w:val="007A2991"/>
    <w:rsid w:val="007A4099"/>
    <w:rsid w:val="007A5374"/>
    <w:rsid w:val="007A5C25"/>
    <w:rsid w:val="007B0B25"/>
    <w:rsid w:val="007B3C56"/>
    <w:rsid w:val="007C10D5"/>
    <w:rsid w:val="007C1B06"/>
    <w:rsid w:val="007C1E4F"/>
    <w:rsid w:val="007D5F18"/>
    <w:rsid w:val="007D74CB"/>
    <w:rsid w:val="007D764A"/>
    <w:rsid w:val="007E0746"/>
    <w:rsid w:val="007E181D"/>
    <w:rsid w:val="007E2B4B"/>
    <w:rsid w:val="007E7EB7"/>
    <w:rsid w:val="007F62B3"/>
    <w:rsid w:val="00801CAE"/>
    <w:rsid w:val="0080475B"/>
    <w:rsid w:val="00816DBC"/>
    <w:rsid w:val="00830948"/>
    <w:rsid w:val="00835B27"/>
    <w:rsid w:val="00836546"/>
    <w:rsid w:val="008377A4"/>
    <w:rsid w:val="00847E26"/>
    <w:rsid w:val="008550BE"/>
    <w:rsid w:val="0087052E"/>
    <w:rsid w:val="008718CE"/>
    <w:rsid w:val="008764D7"/>
    <w:rsid w:val="00882716"/>
    <w:rsid w:val="008850FB"/>
    <w:rsid w:val="0089202C"/>
    <w:rsid w:val="0089261E"/>
    <w:rsid w:val="008A2907"/>
    <w:rsid w:val="008A3399"/>
    <w:rsid w:val="008A34D1"/>
    <w:rsid w:val="008A3BD6"/>
    <w:rsid w:val="008A4CF6"/>
    <w:rsid w:val="008B2144"/>
    <w:rsid w:val="008B3B11"/>
    <w:rsid w:val="008C2505"/>
    <w:rsid w:val="008C4840"/>
    <w:rsid w:val="008C636E"/>
    <w:rsid w:val="008D0EA0"/>
    <w:rsid w:val="008E194B"/>
    <w:rsid w:val="0091536F"/>
    <w:rsid w:val="009309ED"/>
    <w:rsid w:val="009411DA"/>
    <w:rsid w:val="00946DDE"/>
    <w:rsid w:val="00946E25"/>
    <w:rsid w:val="00947162"/>
    <w:rsid w:val="00953A3D"/>
    <w:rsid w:val="00954518"/>
    <w:rsid w:val="009553F4"/>
    <w:rsid w:val="00955D02"/>
    <w:rsid w:val="0096087F"/>
    <w:rsid w:val="00981301"/>
    <w:rsid w:val="009914CB"/>
    <w:rsid w:val="00995161"/>
    <w:rsid w:val="009A260E"/>
    <w:rsid w:val="009A4660"/>
    <w:rsid w:val="009A58E3"/>
    <w:rsid w:val="009B288A"/>
    <w:rsid w:val="009E6D07"/>
    <w:rsid w:val="009E72D5"/>
    <w:rsid w:val="009E745C"/>
    <w:rsid w:val="009F4FE6"/>
    <w:rsid w:val="00A026AF"/>
    <w:rsid w:val="00A0317B"/>
    <w:rsid w:val="00A079CE"/>
    <w:rsid w:val="00A102E7"/>
    <w:rsid w:val="00A178E6"/>
    <w:rsid w:val="00A22446"/>
    <w:rsid w:val="00A26F1C"/>
    <w:rsid w:val="00A4001A"/>
    <w:rsid w:val="00A41B05"/>
    <w:rsid w:val="00A43F8E"/>
    <w:rsid w:val="00A443D1"/>
    <w:rsid w:val="00A474EE"/>
    <w:rsid w:val="00A54635"/>
    <w:rsid w:val="00A638B6"/>
    <w:rsid w:val="00A648DD"/>
    <w:rsid w:val="00A72B0C"/>
    <w:rsid w:val="00A919A1"/>
    <w:rsid w:val="00AA5865"/>
    <w:rsid w:val="00AB1B4A"/>
    <w:rsid w:val="00AB6D2A"/>
    <w:rsid w:val="00AC3727"/>
    <w:rsid w:val="00AD48D8"/>
    <w:rsid w:val="00AD720C"/>
    <w:rsid w:val="00AD7731"/>
    <w:rsid w:val="00AE0658"/>
    <w:rsid w:val="00AE5DB3"/>
    <w:rsid w:val="00AE76D5"/>
    <w:rsid w:val="00AF6629"/>
    <w:rsid w:val="00AF6C54"/>
    <w:rsid w:val="00B044A5"/>
    <w:rsid w:val="00B05B5C"/>
    <w:rsid w:val="00B17B8A"/>
    <w:rsid w:val="00B2086F"/>
    <w:rsid w:val="00B2244C"/>
    <w:rsid w:val="00B26E9E"/>
    <w:rsid w:val="00B332D9"/>
    <w:rsid w:val="00B44167"/>
    <w:rsid w:val="00B5708C"/>
    <w:rsid w:val="00B61819"/>
    <w:rsid w:val="00B639B6"/>
    <w:rsid w:val="00B71520"/>
    <w:rsid w:val="00B741C3"/>
    <w:rsid w:val="00B80DF1"/>
    <w:rsid w:val="00B83FAF"/>
    <w:rsid w:val="00B92970"/>
    <w:rsid w:val="00B9519E"/>
    <w:rsid w:val="00BA4158"/>
    <w:rsid w:val="00BA4F09"/>
    <w:rsid w:val="00BC036C"/>
    <w:rsid w:val="00BC06B2"/>
    <w:rsid w:val="00BE187F"/>
    <w:rsid w:val="00BF1032"/>
    <w:rsid w:val="00BF5448"/>
    <w:rsid w:val="00BF73A9"/>
    <w:rsid w:val="00C005B2"/>
    <w:rsid w:val="00C0369D"/>
    <w:rsid w:val="00C03D9A"/>
    <w:rsid w:val="00C0430A"/>
    <w:rsid w:val="00C10235"/>
    <w:rsid w:val="00C10AF7"/>
    <w:rsid w:val="00C17AB9"/>
    <w:rsid w:val="00C365F5"/>
    <w:rsid w:val="00C420C0"/>
    <w:rsid w:val="00C47B83"/>
    <w:rsid w:val="00C53299"/>
    <w:rsid w:val="00C6211A"/>
    <w:rsid w:val="00C65119"/>
    <w:rsid w:val="00C8361B"/>
    <w:rsid w:val="00C8651A"/>
    <w:rsid w:val="00C91652"/>
    <w:rsid w:val="00C971EA"/>
    <w:rsid w:val="00CA16D3"/>
    <w:rsid w:val="00CA71B9"/>
    <w:rsid w:val="00CB04F3"/>
    <w:rsid w:val="00CB0AF5"/>
    <w:rsid w:val="00CB5F7B"/>
    <w:rsid w:val="00CC37AB"/>
    <w:rsid w:val="00CC56BA"/>
    <w:rsid w:val="00CC7CE9"/>
    <w:rsid w:val="00CD73D8"/>
    <w:rsid w:val="00CE0A4C"/>
    <w:rsid w:val="00CE4349"/>
    <w:rsid w:val="00CE6C8F"/>
    <w:rsid w:val="00CE6F0B"/>
    <w:rsid w:val="00CF488B"/>
    <w:rsid w:val="00D02B1D"/>
    <w:rsid w:val="00D0744C"/>
    <w:rsid w:val="00D14E40"/>
    <w:rsid w:val="00D1710B"/>
    <w:rsid w:val="00D173C6"/>
    <w:rsid w:val="00D20364"/>
    <w:rsid w:val="00D22745"/>
    <w:rsid w:val="00D27134"/>
    <w:rsid w:val="00D3741F"/>
    <w:rsid w:val="00D41635"/>
    <w:rsid w:val="00D45CE6"/>
    <w:rsid w:val="00D51C93"/>
    <w:rsid w:val="00D57A2D"/>
    <w:rsid w:val="00D70B8C"/>
    <w:rsid w:val="00D716CB"/>
    <w:rsid w:val="00D73BA6"/>
    <w:rsid w:val="00D77646"/>
    <w:rsid w:val="00D819F0"/>
    <w:rsid w:val="00D875E4"/>
    <w:rsid w:val="00D94F61"/>
    <w:rsid w:val="00DA335D"/>
    <w:rsid w:val="00DA41DC"/>
    <w:rsid w:val="00DC10AA"/>
    <w:rsid w:val="00DD4E7D"/>
    <w:rsid w:val="00DD5559"/>
    <w:rsid w:val="00DD7815"/>
    <w:rsid w:val="00DF1E15"/>
    <w:rsid w:val="00DF2BC9"/>
    <w:rsid w:val="00DF552B"/>
    <w:rsid w:val="00E24C92"/>
    <w:rsid w:val="00E31474"/>
    <w:rsid w:val="00E37C71"/>
    <w:rsid w:val="00E41C86"/>
    <w:rsid w:val="00E461FC"/>
    <w:rsid w:val="00E469CB"/>
    <w:rsid w:val="00E523D3"/>
    <w:rsid w:val="00E557EF"/>
    <w:rsid w:val="00E57CFE"/>
    <w:rsid w:val="00E6289A"/>
    <w:rsid w:val="00E7660A"/>
    <w:rsid w:val="00E80DD6"/>
    <w:rsid w:val="00E81397"/>
    <w:rsid w:val="00E84ECF"/>
    <w:rsid w:val="00E8757A"/>
    <w:rsid w:val="00E95B3E"/>
    <w:rsid w:val="00EA236C"/>
    <w:rsid w:val="00EA28E2"/>
    <w:rsid w:val="00EA35E1"/>
    <w:rsid w:val="00EA3903"/>
    <w:rsid w:val="00EA47B5"/>
    <w:rsid w:val="00EC1B97"/>
    <w:rsid w:val="00EC3E05"/>
    <w:rsid w:val="00EC5F1E"/>
    <w:rsid w:val="00EC71C3"/>
    <w:rsid w:val="00ED128C"/>
    <w:rsid w:val="00ED1E7F"/>
    <w:rsid w:val="00ED6EDD"/>
    <w:rsid w:val="00ED717A"/>
    <w:rsid w:val="00EE0444"/>
    <w:rsid w:val="00EE102D"/>
    <w:rsid w:val="00EE3019"/>
    <w:rsid w:val="00EE47E1"/>
    <w:rsid w:val="00EF38A3"/>
    <w:rsid w:val="00F012BB"/>
    <w:rsid w:val="00F021FA"/>
    <w:rsid w:val="00F13D66"/>
    <w:rsid w:val="00F161CA"/>
    <w:rsid w:val="00F23C14"/>
    <w:rsid w:val="00F32738"/>
    <w:rsid w:val="00F331ED"/>
    <w:rsid w:val="00F36072"/>
    <w:rsid w:val="00F4586F"/>
    <w:rsid w:val="00F47C93"/>
    <w:rsid w:val="00F50998"/>
    <w:rsid w:val="00F531DF"/>
    <w:rsid w:val="00F60702"/>
    <w:rsid w:val="00F71FBC"/>
    <w:rsid w:val="00F76EB4"/>
    <w:rsid w:val="00F771F4"/>
    <w:rsid w:val="00F83054"/>
    <w:rsid w:val="00F83DEB"/>
    <w:rsid w:val="00F92028"/>
    <w:rsid w:val="00FA1E8E"/>
    <w:rsid w:val="00FA3EFC"/>
    <w:rsid w:val="00FB0ADF"/>
    <w:rsid w:val="00FC24AD"/>
    <w:rsid w:val="00FC3F59"/>
    <w:rsid w:val="00FC58CD"/>
    <w:rsid w:val="00FC7D9A"/>
    <w:rsid w:val="00FD0239"/>
    <w:rsid w:val="00FD2C4D"/>
    <w:rsid w:val="00FD6F4A"/>
    <w:rsid w:val="00FE2276"/>
    <w:rsid w:val="00FE6678"/>
    <w:rsid w:val="00FF0465"/>
    <w:rsid w:val="00FF1EE0"/>
    <w:rsid w:val="00FF39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55EADD"/>
  <w15:chartTrackingRefBased/>
  <w15:docId w15:val="{2A3D8AF6-45C4-48BE-9674-399E7ACD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9A"/>
    <w:pPr>
      <w:suppressAutoHyphens/>
      <w:spacing w:after="0" w:line="240" w:lineRule="auto"/>
    </w:pPr>
    <w:rPr>
      <w:rFonts w:ascii="Tahoma" w:eastAsia="Times New Roman" w:hAnsi="Tahoma" w:cs="Tahoma"/>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0158C"/>
    <w:pPr>
      <w:tabs>
        <w:tab w:val="center" w:pos="4536"/>
        <w:tab w:val="right" w:pos="9072"/>
      </w:tabs>
    </w:pPr>
  </w:style>
  <w:style w:type="character" w:customStyle="1" w:styleId="En-tteCar">
    <w:name w:val="En-tête Car"/>
    <w:basedOn w:val="Policepardfaut"/>
    <w:link w:val="En-tte"/>
    <w:uiPriority w:val="99"/>
    <w:rsid w:val="0040158C"/>
  </w:style>
  <w:style w:type="paragraph" w:styleId="Pieddepage">
    <w:name w:val="footer"/>
    <w:basedOn w:val="Normal"/>
    <w:link w:val="PieddepageCar"/>
    <w:uiPriority w:val="99"/>
    <w:unhideWhenUsed/>
    <w:rsid w:val="0040158C"/>
    <w:pPr>
      <w:tabs>
        <w:tab w:val="center" w:pos="4536"/>
        <w:tab w:val="right" w:pos="9072"/>
      </w:tabs>
    </w:pPr>
  </w:style>
  <w:style w:type="character" w:customStyle="1" w:styleId="PieddepageCar">
    <w:name w:val="Pied de page Car"/>
    <w:basedOn w:val="Policepardfaut"/>
    <w:link w:val="Pieddepage"/>
    <w:uiPriority w:val="99"/>
    <w:rsid w:val="0040158C"/>
  </w:style>
  <w:style w:type="paragraph" w:styleId="Textedebulles">
    <w:name w:val="Balloon Text"/>
    <w:basedOn w:val="Normal"/>
    <w:link w:val="TextedebullesCar"/>
    <w:uiPriority w:val="99"/>
    <w:unhideWhenUsed/>
    <w:rsid w:val="0040158C"/>
    <w:rPr>
      <w:rFonts w:ascii="Segoe UI" w:hAnsi="Segoe UI" w:cs="Segoe UI"/>
      <w:sz w:val="18"/>
      <w:szCs w:val="18"/>
    </w:rPr>
  </w:style>
  <w:style w:type="character" w:customStyle="1" w:styleId="TextedebullesCar">
    <w:name w:val="Texte de bulles Car"/>
    <w:basedOn w:val="Policepardfaut"/>
    <w:link w:val="Textedebulles"/>
    <w:uiPriority w:val="99"/>
    <w:rsid w:val="0040158C"/>
    <w:rPr>
      <w:rFonts w:ascii="Segoe UI" w:hAnsi="Segoe UI" w:cs="Segoe UI"/>
      <w:sz w:val="18"/>
      <w:szCs w:val="18"/>
    </w:rPr>
  </w:style>
  <w:style w:type="paragraph" w:styleId="Paragraphedeliste">
    <w:name w:val="List Paragraph"/>
    <w:basedOn w:val="Normal"/>
    <w:uiPriority w:val="34"/>
    <w:qFormat/>
    <w:rsid w:val="00A41B05"/>
    <w:pPr>
      <w:suppressAutoHyphens w:val="0"/>
      <w:ind w:left="720"/>
    </w:pPr>
    <w:rPr>
      <w:rFonts w:ascii="Calibri" w:eastAsia="Calibri" w:hAnsi="Calibri" w:cs="Times New Roman"/>
      <w:color w:val="000000"/>
      <w:lang w:eastAsia="en-US"/>
    </w:rPr>
  </w:style>
  <w:style w:type="paragraph" w:styleId="NormalWeb">
    <w:name w:val="Normal (Web)"/>
    <w:basedOn w:val="Normal"/>
    <w:uiPriority w:val="99"/>
    <w:semiHidden/>
    <w:unhideWhenUsed/>
    <w:rsid w:val="00D875E4"/>
    <w:pPr>
      <w:suppressAutoHyphens w:val="0"/>
      <w:spacing w:before="100" w:beforeAutospacing="1" w:after="100" w:afterAutospacing="1"/>
    </w:pPr>
    <w:rPr>
      <w:rFonts w:ascii="Times New Roman" w:hAnsi="Times New Roman" w:cs="Times New Roman"/>
      <w:sz w:val="24"/>
      <w:szCs w:val="24"/>
      <w:lang w:eastAsia="fr-FR"/>
    </w:rPr>
  </w:style>
  <w:style w:type="table" w:styleId="Grilledutableau">
    <w:name w:val="Table Grid"/>
    <w:basedOn w:val="TableauNormal"/>
    <w:uiPriority w:val="39"/>
    <w:rsid w:val="00C91652"/>
    <w:pPr>
      <w:spacing w:after="0" w:line="240" w:lineRule="auto"/>
    </w:pPr>
    <w:rPr>
      <w:rFonts w:ascii="Comic Sans MS" w:hAnsi="Comic Sans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
    <w:name w:val="Grid Table 4"/>
    <w:basedOn w:val="TableauNormal"/>
    <w:uiPriority w:val="49"/>
    <w:rsid w:val="002F2735"/>
    <w:pPr>
      <w:spacing w:after="0" w:line="240" w:lineRule="auto"/>
    </w:pPr>
    <w:rPr>
      <w:rFonts w:ascii="Comic Sans MS" w:hAnsi="Comic Sans MS"/>
      <w:sz w:val="24"/>
      <w:szCs w:val="24"/>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lev">
    <w:name w:val="Strong"/>
    <w:basedOn w:val="Policepardfaut"/>
    <w:uiPriority w:val="22"/>
    <w:qFormat/>
    <w:rsid w:val="00FD6F4A"/>
    <w:rPr>
      <w:b/>
      <w:bCs/>
    </w:rPr>
  </w:style>
  <w:style w:type="table" w:customStyle="1" w:styleId="Grilledutableau1">
    <w:name w:val="Grille du tableau1"/>
    <w:basedOn w:val="TableauNormal"/>
    <w:next w:val="Grilledutableau"/>
    <w:uiPriority w:val="39"/>
    <w:rsid w:val="00302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B26E9E"/>
  </w:style>
  <w:style w:type="character" w:styleId="Accentuation">
    <w:name w:val="Emphasis"/>
    <w:basedOn w:val="Policepardfaut"/>
    <w:uiPriority w:val="20"/>
    <w:qFormat/>
    <w:rsid w:val="00B26E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0801">
      <w:bodyDiv w:val="1"/>
      <w:marLeft w:val="0"/>
      <w:marRight w:val="0"/>
      <w:marTop w:val="0"/>
      <w:marBottom w:val="0"/>
      <w:divBdr>
        <w:top w:val="none" w:sz="0" w:space="0" w:color="auto"/>
        <w:left w:val="none" w:sz="0" w:space="0" w:color="auto"/>
        <w:bottom w:val="none" w:sz="0" w:space="0" w:color="auto"/>
        <w:right w:val="none" w:sz="0" w:space="0" w:color="auto"/>
      </w:divBdr>
    </w:div>
    <w:div w:id="29495596">
      <w:bodyDiv w:val="1"/>
      <w:marLeft w:val="0"/>
      <w:marRight w:val="0"/>
      <w:marTop w:val="0"/>
      <w:marBottom w:val="0"/>
      <w:divBdr>
        <w:top w:val="none" w:sz="0" w:space="0" w:color="auto"/>
        <w:left w:val="none" w:sz="0" w:space="0" w:color="auto"/>
        <w:bottom w:val="none" w:sz="0" w:space="0" w:color="auto"/>
        <w:right w:val="none" w:sz="0" w:space="0" w:color="auto"/>
      </w:divBdr>
    </w:div>
    <w:div w:id="41489178">
      <w:bodyDiv w:val="1"/>
      <w:marLeft w:val="0"/>
      <w:marRight w:val="0"/>
      <w:marTop w:val="0"/>
      <w:marBottom w:val="0"/>
      <w:divBdr>
        <w:top w:val="none" w:sz="0" w:space="0" w:color="auto"/>
        <w:left w:val="none" w:sz="0" w:space="0" w:color="auto"/>
        <w:bottom w:val="none" w:sz="0" w:space="0" w:color="auto"/>
        <w:right w:val="none" w:sz="0" w:space="0" w:color="auto"/>
      </w:divBdr>
    </w:div>
    <w:div w:id="109209279">
      <w:bodyDiv w:val="1"/>
      <w:marLeft w:val="0"/>
      <w:marRight w:val="0"/>
      <w:marTop w:val="0"/>
      <w:marBottom w:val="0"/>
      <w:divBdr>
        <w:top w:val="none" w:sz="0" w:space="0" w:color="auto"/>
        <w:left w:val="none" w:sz="0" w:space="0" w:color="auto"/>
        <w:bottom w:val="none" w:sz="0" w:space="0" w:color="auto"/>
        <w:right w:val="none" w:sz="0" w:space="0" w:color="auto"/>
      </w:divBdr>
    </w:div>
    <w:div w:id="112602992">
      <w:bodyDiv w:val="1"/>
      <w:marLeft w:val="0"/>
      <w:marRight w:val="0"/>
      <w:marTop w:val="0"/>
      <w:marBottom w:val="0"/>
      <w:divBdr>
        <w:top w:val="none" w:sz="0" w:space="0" w:color="auto"/>
        <w:left w:val="none" w:sz="0" w:space="0" w:color="auto"/>
        <w:bottom w:val="none" w:sz="0" w:space="0" w:color="auto"/>
        <w:right w:val="none" w:sz="0" w:space="0" w:color="auto"/>
      </w:divBdr>
    </w:div>
    <w:div w:id="364478250">
      <w:bodyDiv w:val="1"/>
      <w:marLeft w:val="0"/>
      <w:marRight w:val="0"/>
      <w:marTop w:val="0"/>
      <w:marBottom w:val="0"/>
      <w:divBdr>
        <w:top w:val="none" w:sz="0" w:space="0" w:color="auto"/>
        <w:left w:val="none" w:sz="0" w:space="0" w:color="auto"/>
        <w:bottom w:val="none" w:sz="0" w:space="0" w:color="auto"/>
        <w:right w:val="none" w:sz="0" w:space="0" w:color="auto"/>
      </w:divBdr>
    </w:div>
    <w:div w:id="368994583">
      <w:bodyDiv w:val="1"/>
      <w:marLeft w:val="0"/>
      <w:marRight w:val="0"/>
      <w:marTop w:val="0"/>
      <w:marBottom w:val="0"/>
      <w:divBdr>
        <w:top w:val="none" w:sz="0" w:space="0" w:color="auto"/>
        <w:left w:val="none" w:sz="0" w:space="0" w:color="auto"/>
        <w:bottom w:val="none" w:sz="0" w:space="0" w:color="auto"/>
        <w:right w:val="none" w:sz="0" w:space="0" w:color="auto"/>
      </w:divBdr>
    </w:div>
    <w:div w:id="433325047">
      <w:bodyDiv w:val="1"/>
      <w:marLeft w:val="0"/>
      <w:marRight w:val="0"/>
      <w:marTop w:val="0"/>
      <w:marBottom w:val="0"/>
      <w:divBdr>
        <w:top w:val="none" w:sz="0" w:space="0" w:color="auto"/>
        <w:left w:val="none" w:sz="0" w:space="0" w:color="auto"/>
        <w:bottom w:val="none" w:sz="0" w:space="0" w:color="auto"/>
        <w:right w:val="none" w:sz="0" w:space="0" w:color="auto"/>
      </w:divBdr>
    </w:div>
    <w:div w:id="483663607">
      <w:bodyDiv w:val="1"/>
      <w:marLeft w:val="0"/>
      <w:marRight w:val="0"/>
      <w:marTop w:val="0"/>
      <w:marBottom w:val="0"/>
      <w:divBdr>
        <w:top w:val="none" w:sz="0" w:space="0" w:color="auto"/>
        <w:left w:val="none" w:sz="0" w:space="0" w:color="auto"/>
        <w:bottom w:val="none" w:sz="0" w:space="0" w:color="auto"/>
        <w:right w:val="none" w:sz="0" w:space="0" w:color="auto"/>
      </w:divBdr>
    </w:div>
    <w:div w:id="511803307">
      <w:bodyDiv w:val="1"/>
      <w:marLeft w:val="0"/>
      <w:marRight w:val="0"/>
      <w:marTop w:val="0"/>
      <w:marBottom w:val="0"/>
      <w:divBdr>
        <w:top w:val="none" w:sz="0" w:space="0" w:color="auto"/>
        <w:left w:val="none" w:sz="0" w:space="0" w:color="auto"/>
        <w:bottom w:val="none" w:sz="0" w:space="0" w:color="auto"/>
        <w:right w:val="none" w:sz="0" w:space="0" w:color="auto"/>
      </w:divBdr>
    </w:div>
    <w:div w:id="568074275">
      <w:bodyDiv w:val="1"/>
      <w:marLeft w:val="0"/>
      <w:marRight w:val="0"/>
      <w:marTop w:val="0"/>
      <w:marBottom w:val="0"/>
      <w:divBdr>
        <w:top w:val="none" w:sz="0" w:space="0" w:color="auto"/>
        <w:left w:val="none" w:sz="0" w:space="0" w:color="auto"/>
        <w:bottom w:val="none" w:sz="0" w:space="0" w:color="auto"/>
        <w:right w:val="none" w:sz="0" w:space="0" w:color="auto"/>
      </w:divBdr>
    </w:div>
    <w:div w:id="593439419">
      <w:bodyDiv w:val="1"/>
      <w:marLeft w:val="0"/>
      <w:marRight w:val="0"/>
      <w:marTop w:val="0"/>
      <w:marBottom w:val="0"/>
      <w:divBdr>
        <w:top w:val="none" w:sz="0" w:space="0" w:color="auto"/>
        <w:left w:val="none" w:sz="0" w:space="0" w:color="auto"/>
        <w:bottom w:val="none" w:sz="0" w:space="0" w:color="auto"/>
        <w:right w:val="none" w:sz="0" w:space="0" w:color="auto"/>
      </w:divBdr>
    </w:div>
    <w:div w:id="622153068">
      <w:bodyDiv w:val="1"/>
      <w:marLeft w:val="0"/>
      <w:marRight w:val="0"/>
      <w:marTop w:val="0"/>
      <w:marBottom w:val="0"/>
      <w:divBdr>
        <w:top w:val="none" w:sz="0" w:space="0" w:color="auto"/>
        <w:left w:val="none" w:sz="0" w:space="0" w:color="auto"/>
        <w:bottom w:val="none" w:sz="0" w:space="0" w:color="auto"/>
        <w:right w:val="none" w:sz="0" w:space="0" w:color="auto"/>
      </w:divBdr>
    </w:div>
    <w:div w:id="703293505">
      <w:bodyDiv w:val="1"/>
      <w:marLeft w:val="0"/>
      <w:marRight w:val="0"/>
      <w:marTop w:val="0"/>
      <w:marBottom w:val="0"/>
      <w:divBdr>
        <w:top w:val="none" w:sz="0" w:space="0" w:color="auto"/>
        <w:left w:val="none" w:sz="0" w:space="0" w:color="auto"/>
        <w:bottom w:val="none" w:sz="0" w:space="0" w:color="auto"/>
        <w:right w:val="none" w:sz="0" w:space="0" w:color="auto"/>
      </w:divBdr>
    </w:div>
    <w:div w:id="859708729">
      <w:bodyDiv w:val="1"/>
      <w:marLeft w:val="0"/>
      <w:marRight w:val="0"/>
      <w:marTop w:val="0"/>
      <w:marBottom w:val="0"/>
      <w:divBdr>
        <w:top w:val="none" w:sz="0" w:space="0" w:color="auto"/>
        <w:left w:val="none" w:sz="0" w:space="0" w:color="auto"/>
        <w:bottom w:val="none" w:sz="0" w:space="0" w:color="auto"/>
        <w:right w:val="none" w:sz="0" w:space="0" w:color="auto"/>
      </w:divBdr>
    </w:div>
    <w:div w:id="906451956">
      <w:bodyDiv w:val="1"/>
      <w:marLeft w:val="0"/>
      <w:marRight w:val="0"/>
      <w:marTop w:val="0"/>
      <w:marBottom w:val="0"/>
      <w:divBdr>
        <w:top w:val="none" w:sz="0" w:space="0" w:color="auto"/>
        <w:left w:val="none" w:sz="0" w:space="0" w:color="auto"/>
        <w:bottom w:val="none" w:sz="0" w:space="0" w:color="auto"/>
        <w:right w:val="none" w:sz="0" w:space="0" w:color="auto"/>
      </w:divBdr>
    </w:div>
    <w:div w:id="1482843246">
      <w:bodyDiv w:val="1"/>
      <w:marLeft w:val="0"/>
      <w:marRight w:val="0"/>
      <w:marTop w:val="0"/>
      <w:marBottom w:val="0"/>
      <w:divBdr>
        <w:top w:val="none" w:sz="0" w:space="0" w:color="auto"/>
        <w:left w:val="none" w:sz="0" w:space="0" w:color="auto"/>
        <w:bottom w:val="none" w:sz="0" w:space="0" w:color="auto"/>
        <w:right w:val="none" w:sz="0" w:space="0" w:color="auto"/>
      </w:divBdr>
    </w:div>
    <w:div w:id="1678579963">
      <w:bodyDiv w:val="1"/>
      <w:marLeft w:val="0"/>
      <w:marRight w:val="0"/>
      <w:marTop w:val="0"/>
      <w:marBottom w:val="0"/>
      <w:divBdr>
        <w:top w:val="none" w:sz="0" w:space="0" w:color="auto"/>
        <w:left w:val="none" w:sz="0" w:space="0" w:color="auto"/>
        <w:bottom w:val="none" w:sz="0" w:space="0" w:color="auto"/>
        <w:right w:val="none" w:sz="0" w:space="0" w:color="auto"/>
      </w:divBdr>
    </w:div>
    <w:div w:id="1900313498">
      <w:bodyDiv w:val="1"/>
      <w:marLeft w:val="0"/>
      <w:marRight w:val="0"/>
      <w:marTop w:val="0"/>
      <w:marBottom w:val="0"/>
      <w:divBdr>
        <w:top w:val="none" w:sz="0" w:space="0" w:color="auto"/>
        <w:left w:val="none" w:sz="0" w:space="0" w:color="auto"/>
        <w:bottom w:val="none" w:sz="0" w:space="0" w:color="auto"/>
        <w:right w:val="none" w:sz="0" w:space="0" w:color="auto"/>
      </w:divBdr>
    </w:div>
    <w:div w:id="1932858927">
      <w:bodyDiv w:val="1"/>
      <w:marLeft w:val="0"/>
      <w:marRight w:val="0"/>
      <w:marTop w:val="0"/>
      <w:marBottom w:val="0"/>
      <w:divBdr>
        <w:top w:val="none" w:sz="0" w:space="0" w:color="auto"/>
        <w:left w:val="none" w:sz="0" w:space="0" w:color="auto"/>
        <w:bottom w:val="none" w:sz="0" w:space="0" w:color="auto"/>
        <w:right w:val="none" w:sz="0" w:space="0" w:color="auto"/>
      </w:divBdr>
    </w:div>
    <w:div w:id="2103450064">
      <w:bodyDiv w:val="1"/>
      <w:marLeft w:val="0"/>
      <w:marRight w:val="0"/>
      <w:marTop w:val="0"/>
      <w:marBottom w:val="0"/>
      <w:divBdr>
        <w:top w:val="none" w:sz="0" w:space="0" w:color="auto"/>
        <w:left w:val="none" w:sz="0" w:space="0" w:color="auto"/>
        <w:bottom w:val="none" w:sz="0" w:space="0" w:color="auto"/>
        <w:right w:val="none" w:sz="0" w:space="0" w:color="auto"/>
      </w:divBdr>
    </w:div>
    <w:div w:id="211840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BBE85-BA6E-4AEE-8ACD-5AD5EB402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1810</Words>
  <Characters>9956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DGS</dc:creator>
  <cp:keywords/>
  <dc:description/>
  <cp:lastModifiedBy>Secretariat</cp:lastModifiedBy>
  <cp:revision>7</cp:revision>
  <cp:lastPrinted>2022-04-11T07:11:00Z</cp:lastPrinted>
  <dcterms:created xsi:type="dcterms:W3CDTF">2022-04-07T11:38:00Z</dcterms:created>
  <dcterms:modified xsi:type="dcterms:W3CDTF">2022-04-11T09:49:00Z</dcterms:modified>
</cp:coreProperties>
</file>